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32 · 局域网人工测试操作指南</w:t>
      </w:r>
    </w:p>
    <w:p>
      <w:pPr>
        <w:ind w:left="360"/>
      </w:pPr>
      <w:r>
        <w:rPr>
          <w:i/>
          <w:color w:val="4A5158"/>
        </w:rPr>
        <w:t>面向：需要在局域网内手工验证系统功能的产品/测试/业务人员 环境：测试集群（10.167.2.175），2026-10-23 状态 预计耗时：完整走一遍约 20–30 分钟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三分钟准备</w:t>
      </w:r>
    </w:p>
    <w:p>
      <w:pPr>
        <w:pStyle w:val="Heading3"/>
      </w:pPr>
      <w:r>
        <w:t>0.1 访问地址（复制即可用）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地址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健康看板（主界面）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http://pdm-api.10.167.2.175.nip.io:32231/pdm-api/dashboard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 API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http://pdm-api.10.167.2.175.nip.io:32231/pdm-asset/api/v1/assets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 API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http://pdm-api.10.167.2.175.nip.io:32231/pdm-api/v1/diagnose</w:t>
            </w:r>
          </w:p>
        </w:tc>
      </w:tr>
    </w:tbl>
    <w:p>
      <w:r>
        <w:rPr>
          <w:b/>
        </w:rPr>
        <w:t>登录凭据</w:t>
      </w:r>
      <w:r>
        <w:rPr>
          <w:b w:val="0"/>
        </w:rPr>
        <w:t>（浏览器会弹框，输入后回车）：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用户名：pdmadmin</w:t>
        <w:br/>
        <w:t>密码：  Diting2026!</w:t>
      </w:r>
    </w:p>
    <w:p>
      <w:pPr>
        <w:ind w:left="360"/>
      </w:pPr>
      <w:r>
        <w:rPr>
          <w:i/>
          <w:color w:val="4A5158"/>
        </w:rPr>
        <w:t>密码含感叹号，部分终端需加单引号：'Diting2026!'</w:t>
      </w:r>
    </w:p>
    <w:p>
      <w:pPr>
        <w:pStyle w:val="Heading3"/>
      </w:pPr>
      <w:r>
        <w:t>0.2 地址为什么这么长</w:t>
      </w:r>
    </w:p>
    <w:p>
      <w:r>
        <w:rPr>
          <w:rFonts w:ascii="Consolas" w:hAnsi="Consolas"/>
          <w:b w:val="0"/>
          <w:color w:val="0B4F75"/>
          <w:sz w:val="19"/>
        </w:rPr>
        <w:t>*.nip.io</w:t>
      </w:r>
      <w:r>
        <w:rPr>
          <w:b w:val="0"/>
        </w:rPr>
        <w:t xml:space="preserve"> 是公共 DNS 服务，会把域名里的 IP 直接解析回来 （</w:t>
      </w:r>
      <w:r>
        <w:rPr>
          <w:rFonts w:ascii="Consolas" w:hAnsi="Consolas"/>
          <w:b w:val="0"/>
          <w:color w:val="0B4F75"/>
          <w:sz w:val="19"/>
        </w:rPr>
        <w:t>pdm-api.10.167.2.175.nip.io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）。 集群 Ingress 按域名分流，所以不能直接用 </w:t>
      </w:r>
      <w:r>
        <w:rPr>
          <w:rFonts w:ascii="Consolas" w:hAnsi="Consolas"/>
          <w:b w:val="0"/>
          <w:color w:val="0B4F75"/>
          <w:sz w:val="19"/>
        </w:rPr>
        <w:t>http://10.167.2.175:32231/pdm-api/dashboard</w:t>
      </w:r>
      <w:r>
        <w:rPr>
          <w:b w:val="0"/>
        </w:rPr>
        <w:t xml:space="preserve"> （会 404）。</w:t>
      </w:r>
    </w:p>
    <w:p>
      <w:pPr>
        <w:pStyle w:val="Heading3"/>
      </w:pPr>
      <w:r>
        <w:t>0.3 打不开怎么办（按顺序试）</w:t>
      </w:r>
    </w:p>
    <w:p>
      <w:r>
        <w:rPr>
          <w:b/>
        </w:rPr>
        <w:t>① 确认能解析域名</w:t>
      </w:r>
    </w:p>
    <w:p>
      <w:r>
        <w:rPr>
          <w:b w:val="0"/>
        </w:rPr>
        <w:t>Windows：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nslookup pdm-api.10.167.2.175.nip.io</w:t>
      </w:r>
    </w:p>
    <w:p>
      <w:r>
        <w:rPr>
          <w:b w:val="0"/>
        </w:rPr>
        <w:t xml:space="preserve">应返回 </w:t>
      </w:r>
      <w:r>
        <w:rPr>
          <w:rFonts w:ascii="Consolas" w:hAnsi="Consolas"/>
          <w:b w:val="0"/>
          <w:color w:val="0B4F75"/>
          <w:sz w:val="19"/>
        </w:rPr>
        <w:t>Address: 10.167.2.175</w:t>
      </w:r>
      <w:r>
        <w:rPr>
          <w:b w:val="0"/>
        </w:rPr>
        <w:t>。</w:t>
      </w:r>
    </w:p>
    <w:p>
      <w:r>
        <w:rPr>
          <w:b w:val="0"/>
        </w:rPr>
        <w:t>macOS / Linux：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ping -c 1 pdm-api.10.167.2.175.nip.io</w:t>
      </w:r>
    </w:p>
    <w:p>
      <w:r>
        <w:rPr>
          <w:b/>
        </w:rPr>
        <w:t>② 解析失败 → 手工加 hosts</w:t>
      </w:r>
      <w:r>
        <w:rPr>
          <w:b w:val="0"/>
        </w:rPr>
        <w:t>（内网屏蔽公网 DNS 时常见）</w:t>
      </w:r>
    </w:p>
    <w:p>
      <w:r>
        <w:rPr>
          <w:b w:val="0"/>
        </w:rPr>
        <w:t xml:space="preserve">Windows：用管理员打开记事本，编辑 </w:t>
      </w:r>
      <w:r>
        <w:rPr>
          <w:rFonts w:ascii="Consolas" w:hAnsi="Consolas"/>
          <w:b w:val="0"/>
          <w:color w:val="0B4F75"/>
          <w:sz w:val="19"/>
        </w:rPr>
        <w:t>C:\Windows\System32\drivers\etc\hosts</w:t>
      </w:r>
      <w:r>
        <w:rPr>
          <w:b w:val="0"/>
        </w:rPr>
        <w:t>，加一行：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10.167.2.175  pdm-api.10.167.2.175.nip.io</w:t>
      </w:r>
    </w:p>
    <w:p>
      <w:r>
        <w:rPr>
          <w:b w:val="0"/>
        </w:rPr>
        <w:t>macOS / Linux：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sudo sh -c 'echo "10.167.2.175  pdm-api.10.167.2.175.nip.io" &gt;&gt; /etc/hosts'</w:t>
      </w:r>
    </w:p>
    <w:p>
      <w:r>
        <w:rPr>
          <w:b w:val="0"/>
        </w:rPr>
        <w:t>保存后刷新 DNS（Windows：</w:t>
      </w:r>
      <w:r>
        <w:rPr>
          <w:rFonts w:ascii="Consolas" w:hAnsi="Consolas"/>
          <w:b w:val="0"/>
          <w:color w:val="0B4F75"/>
          <w:sz w:val="19"/>
        </w:rPr>
        <w:t>ipconfig /flushdns</w:t>
      </w:r>
      <w:r>
        <w:rPr>
          <w:b w:val="0"/>
        </w:rPr>
        <w:t>），再试。</w:t>
      </w:r>
    </w:p>
    <w:p>
      <w:r>
        <w:rPr>
          <w:b/>
        </w:rPr>
        <w:t>③ 还是打不开 → 先测端口通不通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curl -o /dev/null -w "%{http_code}\n" http://10.167.2.175:32231/pdm-api/healthz</w:t>
      </w:r>
    </w:p>
    <w:p>
      <w:pPr>
        <w:pStyle w:val="ListBullet"/>
        <w:ind w:left="360"/>
      </w:pPr>
      <w:r>
        <w:rPr>
          <w:b w:val="0"/>
        </w:rPr>
        <w:t xml:space="preserve">返回 </w:t>
      </w:r>
      <w:r>
        <w:rPr>
          <w:rFonts w:ascii="Consolas" w:hAnsi="Consolas"/>
          <w:b w:val="0"/>
          <w:sz w:val="19"/>
        </w:rPr>
        <w:t>200</w:t>
      </w:r>
      <w:r>
        <w:rPr>
          <w:b w:val="0"/>
        </w:rPr>
        <w:t>：网络通，问题在域名解析，回到 ②</w:t>
      </w:r>
    </w:p>
    <w:p>
      <w:pPr>
        <w:pStyle w:val="ListBullet"/>
        <w:ind w:left="360"/>
      </w:pPr>
      <w:r>
        <w:rPr>
          <w:b w:val="0"/>
        </w:rPr>
        <w:t xml:space="preserve">返回 </w:t>
      </w:r>
      <w:r>
        <w:rPr>
          <w:rFonts w:ascii="Consolas" w:hAnsi="Consolas"/>
          <w:b w:val="0"/>
          <w:sz w:val="19"/>
        </w:rPr>
        <w:t>000</w:t>
      </w:r>
      <w:r>
        <w:rPr>
          <w:b w:val="0"/>
        </w:rPr>
        <w:t xml:space="preserve"> 或超时：网络不通，找运维确认 32231 端口放行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看板主流程（必测，约 10 分钟）</w:t>
      </w:r>
    </w:p>
    <w:p>
      <w:r>
        <w:rPr>
          <w:b w:val="0"/>
        </w:rPr>
        <w:t>打开看板后应看到：顶部一排 KPI 卡、中间「热点设备」表、下方「方案卡」列表、 再往下「健康指数趋势」与「诊断结果」面板、最底「操作日志」。</w:t>
      </w:r>
    </w:p>
    <w:p>
      <w:pPr>
        <w:pStyle w:val="Heading3"/>
      </w:pPr>
      <w:r>
        <w:t>1.1 首屏渲染 ✅ 必测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检查点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预期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标题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左上角显示「谛听 PdM · 设备健康看板」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设备数 KPI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方案卡 KPI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与下方列表条数一致（当前 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事件传输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显示 pulsar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热点设备表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 行，每行有设备号/名称/关键度/振动 RMS/HI/健康度条/等级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底部有加载记录，无红色报错</w:t>
            </w:r>
          </w:p>
        </w:tc>
      </w:tr>
    </w:tbl>
    <w:p>
      <w:pPr>
        <w:ind w:left="360"/>
      </w:pPr>
      <w:r>
        <w:rPr>
          <w:i/>
          <w:color w:val="4A5158"/>
        </w:rPr>
        <w:t>⚠️ 若 KPI 全是 0 或表格空白：按 F5 刷新；仍为 0 则记录为缺陷。</w:t>
      </w:r>
    </w:p>
    <w:p>
      <w:pPr>
        <w:pStyle w:val="Heading3"/>
      </w:pPr>
      <w:r>
        <w:t>1.2 诊断（必测）</w:t>
      </w:r>
    </w:p>
    <w:p>
      <w:pPr>
        <w:pStyle w:val="ListNumber"/>
        <w:ind w:left="360"/>
      </w:pPr>
      <w:r>
        <w:rPr>
          <w:b w:val="0"/>
        </w:rPr>
        <w:t xml:space="preserve">右上「设备位号」输入框填 </w:t>
      </w:r>
      <w:r>
        <w:rPr>
          <w:rFonts w:ascii="Consolas" w:hAnsi="Consolas"/>
          <w:b w:val="0"/>
          <w:sz w:val="19"/>
        </w:rPr>
        <w:t>FAN-00004</w:t>
      </w:r>
    </w:p>
    <w:p>
      <w:pPr>
        <w:pStyle w:val="ListNumber"/>
        <w:ind w:left="360"/>
      </w:pPr>
      <w:r>
        <w:rPr>
          <w:b w:val="0"/>
        </w:rPr>
        <w:t>点蓝色「</w:t>
      </w:r>
      <w:r>
        <w:rPr>
          <w:b/>
        </w:rPr>
        <w:t>诊断</w:t>
      </w:r>
      <w:r>
        <w:rPr>
          <w:b w:val="0"/>
        </w:rPr>
        <w:t>」按钮</w:t>
      </w:r>
    </w:p>
    <w:p>
      <w:pPr>
        <w:pStyle w:val="ListNumber"/>
        <w:ind w:left="360"/>
      </w:pPr>
      <w:r>
        <w:rPr>
          <w:b w:val="0"/>
        </w:rPr>
        <w:t>等待 1–3 秒</w:t>
      </w:r>
    </w:p>
    <w:p>
      <w:r>
        <w:rPr>
          <w:b/>
        </w:rPr>
        <w:t>预期</w:t>
      </w:r>
      <w:r>
        <w:rPr>
          <w:b w:val="0"/>
        </w:rPr>
        <w:t>：下方「诊断结果」面板出现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FAN-00004 · HI 0.0 红 · 缓存命中：否 · xx ms</w:t>
      </w:r>
    </w:p>
    <w:p>
      <w:r>
        <w:rPr>
          <w:b w:val="0"/>
        </w:rPr>
        <w:t>下面是维度分解表，列为：</w:t>
      </w:r>
      <w:r>
        <w:rPr>
          <w:b/>
        </w:rPr>
        <w:t>维度 / 得分 / 权重 / 影响 / 证据</w:t>
      </w:r>
      <w:r>
        <w:rPr>
          <w:b w:val="0"/>
        </w:rPr>
        <w:t xml:space="preserve">， 且至少有一行 </w:t>
      </w:r>
      <w:r>
        <w:rPr>
          <w:rFonts w:ascii="Consolas" w:hAnsi="Consolas"/>
          <w:b w:val="0"/>
          <w:color w:val="0B4F75"/>
          <w:sz w:val="19"/>
        </w:rPr>
        <w:t>imp</w:t>
      </w:r>
      <w:r>
        <w:rPr>
          <w:b w:val="0"/>
        </w:rPr>
        <w:t>（撞击/冲击）相关记录，证据列有文字说明。</w:t>
      </w:r>
    </w:p>
    <w:p>
      <w:pPr>
        <w:ind w:left="360"/>
      </w:pPr>
      <w:r>
        <w:rPr>
          <w:i/>
          <w:color w:val="4A5158"/>
        </w:rPr>
        <w:t>⚠️ 点按钮没反应、控制台报 xxx is not defined → 记为阻断级缺陷。</w:t>
      </w:r>
    </w:p>
    <w:p>
      <w:pPr>
        <w:pStyle w:val="Heading3"/>
      </w:pPr>
      <w:r>
        <w:t>1.3 健康指数趋势（必测）</w:t>
      </w:r>
    </w:p>
    <w:p>
      <w:pPr>
        <w:pStyle w:val="ListNumber"/>
        <w:ind w:left="360"/>
      </w:pPr>
      <w:r>
        <w:rPr>
          <w:b w:val="0"/>
        </w:rPr>
        <w:t xml:space="preserve">在热点设备表里找到 </w:t>
      </w:r>
      <w:r>
        <w:rPr>
          <w:rFonts w:ascii="Consolas" w:hAnsi="Consolas"/>
          <w:b w:val="0"/>
          <w:sz w:val="19"/>
        </w:rPr>
        <w:t>AGV-00006</w:t>
      </w:r>
      <w:r>
        <w:rPr>
          <w:b w:val="0"/>
        </w:rPr>
        <w:t xml:space="preserve"> 这一行</w:t>
      </w:r>
    </w:p>
    <w:p>
      <w:pPr>
        <w:pStyle w:val="ListNumber"/>
        <w:ind w:left="360"/>
      </w:pPr>
      <w:r>
        <w:rPr>
          <w:b w:val="0"/>
        </w:rPr>
        <w:t>点该行「</w:t>
      </w:r>
      <w:r>
        <w:rPr>
          <w:b/>
        </w:rPr>
        <w:t>趋势</w:t>
      </w:r>
      <w:r>
        <w:rPr>
          <w:b w:val="0"/>
        </w:rPr>
        <w:t>」按钮</w:t>
      </w:r>
    </w:p>
    <w:p>
      <w:r>
        <w:rPr>
          <w:b/>
        </w:rPr>
        <w:t>预期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b w:val="0"/>
        </w:rPr>
        <w:t xml:space="preserve">面板标题变为 </w:t>
      </w:r>
      <w:r>
        <w:rPr>
          <w:rFonts w:ascii="Consolas" w:hAnsi="Consolas"/>
          <w:b w:val="0"/>
          <w:sz w:val="19"/>
        </w:rPr>
        <w:t>健康指数趋势 AGV-00006 · N 点（原始 M 行，抽样步长 K）</w:t>
      </w:r>
    </w:p>
    <w:p>
      <w:pPr>
        <w:pStyle w:val="ListBullet"/>
        <w:ind w:left="360"/>
      </w:pPr>
      <w:r>
        <w:rPr>
          <w:b w:val="0"/>
        </w:rPr>
        <w:t>出现 5 个汇总小卡：最新 HI / 均值 / 最低 / 最高 / 红色占比</w:t>
      </w:r>
    </w:p>
    <w:p>
      <w:pPr>
        <w:pStyle w:val="ListBullet"/>
        <w:ind w:left="360"/>
      </w:pPr>
      <w:r>
        <w:rPr>
          <w:b w:val="0"/>
        </w:rPr>
        <w:t xml:space="preserve">下方是 </w:t>
      </w:r>
      <w:r>
        <w:rPr>
          <w:b/>
        </w:rPr>
        <w:t>SVG 折线图</w:t>
      </w:r>
      <w:r>
        <w:rPr>
          <w:b w:val="0"/>
        </w:rPr>
        <w:t>，带 0/25/50/75/100 网格线</w:t>
      </w:r>
    </w:p>
    <w:p>
      <w:pPr>
        <w:pStyle w:val="ListBullet"/>
        <w:ind w:left="360"/>
      </w:pPr>
      <w:r>
        <w:rPr>
          <w:b w:val="0"/>
        </w:rPr>
        <w:t>横轴标注起止时间</w:t>
      </w:r>
    </w:p>
    <w:p>
      <w:pPr>
        <w:ind w:left="360"/>
      </w:pPr>
      <w:r>
        <w:rPr>
          <w:i/>
          <w:color w:val="4A5158"/>
        </w:rPr>
        <w:t>折线是平的（当前数据 HI 恒 71.2）属正常——测试数据未模拟劣化。</w:t>
      </w:r>
    </w:p>
    <w:p>
      <w:pPr>
        <w:pStyle w:val="Heading3"/>
      </w:pPr>
      <w:r>
        <w:t>1.4 会诊与方案卡（必测）</w:t>
      </w:r>
    </w:p>
    <w:p>
      <w:pPr>
        <w:pStyle w:val="ListNumber"/>
        <w:ind w:left="360"/>
      </w:pPr>
      <w:r>
        <w:rPr>
          <w:b w:val="0"/>
        </w:rPr>
        <w:t xml:space="preserve">输入框填 </w:t>
      </w:r>
      <w:r>
        <w:rPr>
          <w:rFonts w:ascii="Consolas" w:hAnsi="Consolas"/>
          <w:b w:val="0"/>
          <w:sz w:val="19"/>
        </w:rPr>
        <w:t>AGV-00006</w:t>
      </w:r>
    </w:p>
    <w:p>
      <w:pPr>
        <w:pStyle w:val="ListNumber"/>
        <w:ind w:left="360"/>
      </w:pPr>
      <w:r>
        <w:rPr>
          <w:b w:val="0"/>
        </w:rPr>
        <w:t>点「</w:t>
      </w:r>
      <w:r>
        <w:rPr>
          <w:b/>
        </w:rPr>
        <w:t>会诊</w:t>
      </w:r>
      <w:r>
        <w:rPr>
          <w:b w:val="0"/>
        </w:rPr>
        <w:t>」按钮</w:t>
      </w:r>
    </w:p>
    <w:p>
      <w:pPr>
        <w:pStyle w:val="ListNumber"/>
        <w:ind w:left="360"/>
      </w:pPr>
      <w:r>
        <w:rPr>
          <w:b w:val="0"/>
        </w:rPr>
        <w:t>等待 3–6 秒</w:t>
      </w:r>
    </w:p>
    <w:p>
      <w:r>
        <w:rPr>
          <w:b/>
        </w:rPr>
        <w:t>预期</w:t>
      </w:r>
      <w:r>
        <w:rPr>
          <w:b w:val="0"/>
        </w:rPr>
        <w:t>：下方「方案卡（工单闭环）」列表新增/刷新一张卡，包含：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卡号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REC-20261023-XXXXXX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设备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AGV-00006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「健康指数 71.2（yellow），主要贡献 vib…」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verdict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MONITOR 或 ACT_NOW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中/高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待确认 / 已确认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操作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「确认」按钮</w:t>
            </w:r>
          </w:p>
        </w:tc>
      </w:tr>
    </w:tbl>
    <w:p>
      <w:r>
        <w:rPr>
          <w:b/>
        </w:rPr>
        <w:t>去重验证</w:t>
      </w:r>
      <w:r>
        <w:rPr>
          <w:b w:val="0"/>
        </w:rPr>
        <w:t>（重要）：</w:t>
      </w:r>
      <w:r>
        <w:rPr>
          <w:b/>
        </w:rPr>
        <w:t>再点一次「会诊」</w:t>
      </w:r>
      <w:r>
        <w:rPr>
          <w:b w:val="0"/>
        </w:rPr>
        <w:t>，卡号应</w:t>
      </w:r>
      <w:r>
        <w:rPr>
          <w:b/>
        </w:rPr>
        <w:t>不变</w:t>
      </w:r>
      <w:r>
        <w:rPr>
          <w:b w:val="0"/>
        </w:rPr>
        <w:t>（30 分钟内同设备同结论复用同一张卡）。</w:t>
      </w:r>
    </w:p>
    <w:p>
      <w:pPr>
        <w:pStyle w:val="Heading3"/>
      </w:pPr>
      <w:r>
        <w:t>1.5 方案卡确认（必测）</w:t>
      </w:r>
    </w:p>
    <w:p>
      <w:pPr>
        <w:pStyle w:val="ListNumber"/>
        <w:ind w:left="360"/>
      </w:pPr>
      <w:r>
        <w:rPr>
          <w:b w:val="0"/>
        </w:rPr>
        <w:t>在方案卡列表找一张「状态 = 待确认」的卡</w:t>
      </w:r>
    </w:p>
    <w:p>
      <w:pPr>
        <w:pStyle w:val="ListNumber"/>
        <w:ind w:left="360"/>
      </w:pPr>
      <w:r>
        <w:rPr>
          <w:b w:val="0"/>
        </w:rPr>
        <w:t>点该行「</w:t>
      </w:r>
      <w:r>
        <w:rPr>
          <w:b/>
        </w:rPr>
        <w:t>确认</w:t>
      </w:r>
      <w:r>
        <w:rPr>
          <w:b w:val="0"/>
        </w:rPr>
        <w:t>」按钮</w:t>
      </w:r>
    </w:p>
    <w:p>
      <w:pPr>
        <w:pStyle w:val="ListNumber"/>
        <w:ind w:left="360"/>
      </w:pPr>
      <w:r>
        <w:rPr>
          <w:b w:val="0"/>
        </w:rPr>
        <w:t>若卡片要求多角色，需依次确认多个角色（看板会提示还差哪个角色）</w:t>
      </w:r>
    </w:p>
    <w:p>
      <w:r>
        <w:rPr>
          <w:b/>
        </w:rPr>
        <w:t>预期</w:t>
      </w:r>
      <w:r>
        <w:rPr>
          <w:b w:val="0"/>
        </w:rPr>
        <w:t>：</w:t>
      </w:r>
    </w:p>
    <w:p>
      <w:pPr>
        <w:pStyle w:val="ListBullet"/>
        <w:ind w:left="360"/>
      </w:pPr>
      <w:r>
        <w:rPr>
          <w:b w:val="0"/>
        </w:rPr>
        <w:t>每确认一个角色，状态在「待确认」→「已确认」之间正确流转</w:t>
      </w:r>
    </w:p>
    <w:p>
      <w:pPr>
        <w:pStyle w:val="ListBullet"/>
        <w:ind w:left="360"/>
      </w:pPr>
      <w:r>
        <w:rPr>
          <w:b w:val="0"/>
        </w:rPr>
        <w:t>全部角色齐备后状态变「已确认」</w:t>
      </w:r>
    </w:p>
    <w:p>
      <w:pPr>
        <w:pStyle w:val="ListBullet"/>
        <w:ind w:left="360"/>
      </w:pPr>
      <w:r>
        <w:rPr>
          <w:b w:val="0"/>
        </w:rPr>
        <w:t>对已确认的卡再点「确认」→ 应被拒绝（日志出现 409 提示），不应报错崩溃</w:t>
      </w:r>
    </w:p>
    <w:p>
      <w:pPr>
        <w:pStyle w:val="Heading3"/>
      </w:pPr>
      <w:r>
        <w:t>1.6 刷新与预热（选测）</w:t>
      </w:r>
    </w:p>
    <w:p>
      <w:pPr>
        <w:pStyle w:val="ListBullet"/>
        <w:ind w:left="360"/>
      </w:pPr>
      <w:r>
        <w:rPr>
          <w:b w:val="0"/>
        </w:rPr>
        <w:t>点「</w:t>
      </w:r>
      <w:r>
        <w:rPr>
          <w:b/>
        </w:rPr>
        <w:t>刷新</w:t>
      </w:r>
      <w:r>
        <w:rPr>
          <w:b w:val="0"/>
        </w:rPr>
        <w:t>」→ KPI 与表格重新加载，日志追加记录</w:t>
      </w:r>
    </w:p>
    <w:p>
      <w:pPr>
        <w:pStyle w:val="ListBullet"/>
        <w:ind w:left="360"/>
      </w:pPr>
      <w:r>
        <w:rPr>
          <w:b w:val="0"/>
        </w:rPr>
        <w:t>点「</w:t>
      </w:r>
      <w:r>
        <w:rPr>
          <w:b/>
        </w:rPr>
        <w:t>预热</w:t>
      </w:r>
      <w:r>
        <w:rPr>
          <w:b w:val="0"/>
        </w:rPr>
        <w:t>」→ 日志显示「预热中…」后「预热完成: {...}」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API 抽查（可选，约 5 分钟）</w:t>
      </w:r>
    </w:p>
    <w:p>
      <w:r>
        <w:rPr>
          <w:b w:val="0"/>
        </w:rPr>
        <w:t>适合开发/测试人员。以下命令在</w:t>
      </w:r>
      <w:r>
        <w:rPr>
          <w:b/>
        </w:rPr>
        <w:t>能访问 10.167.2.175</w:t>
      </w:r>
      <w:r>
        <w:rPr>
          <w:b w:val="0"/>
        </w:rPr>
        <w:t xml:space="preserve"> 的机器上执行。</w:t>
      </w:r>
    </w:p>
    <w:p>
      <w:pPr>
        <w:ind w:left="360"/>
      </w:pPr>
      <w:r>
        <w:rPr>
          <w:i/>
          <w:color w:val="4A5158"/>
        </w:rPr>
        <w:t>注意：所有 /v1/* 接口都要求 X-Tenant-Id 头，缺了会返回 400 missing X-Tenant-Id header——这是正确行为，不是缺陷。</w:t>
      </w:r>
    </w:p>
    <w:p>
      <w:pPr>
        <w:pStyle w:val="Heading3"/>
      </w:pPr>
      <w:r>
        <w:t>2.1 健康检查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curl -s -H "Host: pdm-api.10.167.2.175.nip.io" \</w:t>
        <w:br/>
        <w:t xml:space="preserve">  http://10.167.2.175:32231/pdm-api/healthz</w:t>
      </w:r>
    </w:p>
    <w:p>
      <w:r>
        <w:rPr>
          <w:b w:val="0"/>
        </w:rPr>
        <w:t>预期：</w:t>
      </w:r>
      <w:r>
        <w:rPr>
          <w:rFonts w:ascii="Consolas" w:hAnsi="Consolas"/>
          <w:b w:val="0"/>
          <w:color w:val="0B4F75"/>
          <w:sz w:val="19"/>
        </w:rPr>
        <w:t>{"status":"ok","service":"python-diagnosis",...}</w:t>
      </w:r>
    </w:p>
    <w:p>
      <w:pPr>
        <w:pStyle w:val="Heading3"/>
      </w:pPr>
      <w:r>
        <w:t>2.2 诊断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curl -s -X POST \</w:t>
        <w:br/>
        <w:t xml:space="preserve">  -H "Host: pdm-api.10.167.2.175.nip.io" \</w:t>
        <w:br/>
        <w:t xml:space="preserve">  -H "X-Tenant-Id: site-a" -H "Content-Type: application/json" \</w:t>
        <w:br/>
        <w:t xml:space="preserve">  -d '{"tenant_id":"site-a","asset_id":"FAN-00004"}' \</w:t>
        <w:br/>
        <w:t xml:space="preserve">  http://10.167.2.175:32231/pdm-api/v1/diagnose</w:t>
      </w:r>
    </w:p>
    <w:p>
      <w:r>
        <w:rPr>
          <w:b w:val="0"/>
        </w:rPr>
        <w:t xml:space="preserve">预期：含 </w:t>
      </w:r>
      <w:r>
        <w:rPr>
          <w:rFonts w:ascii="Consolas" w:hAnsi="Consolas"/>
          <w:b w:val="0"/>
          <w:color w:val="0B4F75"/>
          <w:sz w:val="19"/>
        </w:rPr>
        <w:t>hi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level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contributions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evidence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trace_id</w:t>
      </w:r>
      <w:r>
        <w:rPr>
          <w:b w:val="0"/>
        </w:rPr>
        <w:t>。</w:t>
      </w:r>
    </w:p>
    <w:p>
      <w:pPr>
        <w:pStyle w:val="Heading3"/>
      </w:pPr>
      <w:r>
        <w:t>2.3 方案卡列表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curl -s -H "Host: pdm-api.10.167.2.175.nip.io" -H "X-Tenant-Id: site-a" \</w:t>
        <w:br/>
        <w:t xml:space="preserve">  "http://10.167.2.175:32231/pdm-api/v1/cards?limit=5"</w:t>
      </w:r>
    </w:p>
    <w:p>
      <w:r>
        <w:rPr>
          <w:b w:val="0"/>
        </w:rPr>
        <w:t>预期：</w:t>
      </w:r>
      <w:r>
        <w:rPr>
          <w:rFonts w:ascii="Consolas" w:hAnsi="Consolas"/>
          <w:b w:val="0"/>
          <w:color w:val="0B4F75"/>
          <w:sz w:val="19"/>
        </w:rPr>
        <w:t>{"tenant_id":"site-a","count":N,"cards":[...]}</w:t>
      </w:r>
    </w:p>
    <w:p>
      <w:pPr>
        <w:pStyle w:val="Heading3"/>
      </w:pPr>
      <w:r>
        <w:t>2.4 资产服务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列表</w:t>
        <w:br/>
        <w:t>curl -s -H "Host: pdm-api.10.167.2.175.nip.io" -H "X-Tenant-Id: site-a" \</w:t>
        <w:br/>
        <w:t xml:space="preserve">  "http://10.167.2.175:32231/pdm-asset/api/v1/assets?limit=3"</w:t>
        <w:br/>
        <w:br/>
        <w:t># 详情（含测点）</w:t>
        <w:br/>
        <w:t>curl -s -H "Host: pdm-api.10.167.2.175.nip.io" -H "X-Tenant-Id: site-a" \</w:t>
        <w:br/>
        <w:t xml:space="preserve">  http://10.167.2.175:32231/pdm-asset/api/v1/assets/AGV-00006</w:t>
        <w:br/>
        <w:br/>
        <w:t># 关键度统计</w:t>
        <w:br/>
        <w:t>curl -s -H "Host: pdm-api.10.167.2.175.nip.io" -H "X-Tenant-Id: site-a" \</w:t>
        <w:br/>
        <w:t xml:space="preserve">  http://10.167.2.175:32231/pdm-asset/api/v1/assets/stats/criticality</w:t>
      </w:r>
    </w:p>
    <w:p>
      <w:r>
        <w:rPr>
          <w:b w:val="0"/>
        </w:rPr>
        <w:t xml:space="preserve">预期：详情返回 </w:t>
      </w:r>
      <w:r>
        <w:rPr>
          <w:rFonts w:ascii="Consolas" w:hAnsi="Consolas"/>
          <w:b w:val="0"/>
          <w:color w:val="0B4F75"/>
          <w:sz w:val="19"/>
        </w:rPr>
        <w:t>{"asset":{...},"measure_points":[...],"measure_point_count":6}</w:t>
      </w:r>
      <w:r>
        <w:rPr>
          <w:b w:val="0"/>
        </w:rPr>
        <w:t>。</w:t>
      </w:r>
    </w:p>
    <w:p>
      <w:pPr>
        <w:pStyle w:val="Heading3"/>
      </w:pPr>
      <w:r>
        <w:t>2.5 鉴权（负向验证）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无凭据 → 401</w:t>
        <w:br/>
        <w:t>curl -o /dev/null -w "%{http_code}\n" \</w:t>
        <w:br/>
        <w:t xml:space="preserve">  -H "Host: pdm-api.10.167.2.175.nip.io" \</w:t>
        <w:br/>
        <w:t xml:space="preserve">  http://10.167.2.175:32231/pdm-api/dashboard</w:t>
        <w:br/>
        <w:br/>
        <w:t># 错误凭据 → 401</w:t>
        <w:br/>
        <w:t>curl -o /dev/null -w "%{http_code}\n" -u a:b \</w:t>
        <w:br/>
        <w:t xml:space="preserve">  -H "Host: pdm-api.10.167.2.175.nip.io" \</w:t>
        <w:br/>
        <w:t xml:space="preserve">  http://10.167.2.175:32231/pdm-api/dashboard</w:t>
        <w:br/>
        <w:br/>
        <w:t># 正确凭据 → 200</w:t>
        <w:br/>
        <w:t>curl -o /dev/null -w "%{http_code}\n" -u 'pdmadmin:Diting2026!' \</w:t>
        <w:br/>
        <w:t xml:space="preserve">  -H "Host: pdm-api.10.167.2.175.nip.io" \</w:t>
        <w:br/>
        <w:t xml:space="preserve">  http://10.167.2.175:32231/pdm-api/dashboard</w:t>
      </w:r>
    </w:p>
    <w:p>
      <w:r>
        <w:rPr>
          <w:b w:val="0"/>
        </w:rPr>
        <w:t xml:space="preserve">预期依次为 </w:t>
      </w:r>
      <w:r>
        <w:rPr>
          <w:rFonts w:ascii="Consolas" w:hAnsi="Consolas"/>
          <w:b w:val="0"/>
          <w:color w:val="0B4F75"/>
          <w:sz w:val="19"/>
        </w:rPr>
        <w:t>401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401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200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可用的测试数据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租户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site-a、site-b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红色设备（会触发 ACT_NOW）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FAN-00004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黄色设备（MONITOR）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AGV-00006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其他设备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AGV-00014、AGV-00022、AGV-00030、FAN-00001…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资产总数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2,400 台（site-a）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已知行为，不是缺陷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FAN-00004 的 HI 恒为 0.0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该设备测试快照劣化严重，属预期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趋势图是水平直线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测试数据未模拟 HI 随时间劣化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同设备重复会诊卡号不变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分钟去重窗口，属预期设计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方案卡确认后不能再确认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终态保护，返回 409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请求缺 X-Tenant-Id 返回 400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多租户强制校验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看板需登录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 Basic Auth，fail-closed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只有 1 个诊断服务副本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测试环境 CPU 配额不足，生产需 2 副本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发现问题怎么记</w:t>
      </w:r>
    </w:p>
    <w:p>
      <w:r>
        <w:rPr>
          <w:b w:val="0"/>
        </w:rPr>
        <w:t>每条缺陷请记录：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【编号】TEST-YYYYMMDD-NN</w:t>
        <w:br/>
        <w:t>【严重度】阻断 / 严重 / 一般 / 轻微</w:t>
        <w:br/>
        <w:t>【位置】看板 → 哪个面板/按钮；或 API 路径</w:t>
        <w:br/>
        <w:t>【步骤】1. … 2. … 3. …</w:t>
        <w:br/>
        <w:t>【预期】…</w:t>
        <w:br/>
        <w:t>【实际】…</w:t>
        <w:br/>
        <w:t>【附件】截图 / 浏览器控制台报错文本 / curl 返回体</w:t>
      </w:r>
    </w:p>
    <w:p>
      <w:r>
        <w:rPr>
          <w:b/>
        </w:rPr>
        <w:t>严重度参考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级别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阻断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页面打不开、按钮点了没反应、核心数据为空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严重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结果明显错误（HI/等级算错）、确认流程卡死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一般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显示错位、文案错误、个别字段缺失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轻微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样式细节、非关键提示语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结果记录表（打印或复制使用）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备注/截图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看板可打开并登录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首屏 KPI 与表格有数据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 FAN-00004 出结果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诊断结果含维度分解与证据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趋势图渲染（AGV-00006）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会诊生成方案卡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重复会诊卡号不变（去重）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方案卡多角色确认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已确认卡不可重复确认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刷新/预热可用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资产 API 列表/详情/统计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鉴权 401/401/200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浏览器控制台无 JS 报错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☐ 通过 ☐ 失败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 w:val="0"/>
        </w:rPr>
        <w:t>测试人：__________　日期：__________　环境：__________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需要运维配合的事项</w:t>
      </w:r>
    </w:p>
    <w:p>
      <w:r>
        <w:rPr>
          <w:b w:val="0"/>
        </w:rPr>
        <w:t>如果遇到以下情况，请转运维（不要自行改集群）：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可能原因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32231 端口不通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ingress-nginx 异常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 kubectl -n ingress-nginx get pods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看板 503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看板鉴权 Secret 缺失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 kubectl -n pdm-prod get secret pdm-dashboard-auth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所有 API 502/504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后端 Pod 未就绪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查 kubectl -n pdm-prod get pods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页面功能与文档不符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 ConfigMap 未同步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跑 bash impl/tools/deploy_dashboard.sh verify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附：自动化测试对照</w:t>
      </w:r>
    </w:p>
    <w:p>
      <w:r>
        <w:rPr>
          <w:b w:val="0"/>
        </w:rPr>
        <w:t>本指南的手工用例与自动化脚本一一对应，便于交叉验证：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手工用例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自动化脚本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用例号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首屏渲染 / KPI / 表格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impl/tools/browser_e2e.py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A1.x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诊断交互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A2.x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趋势图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A3.x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会诊生成卡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A4.x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控制台无报错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A5.x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看板版本一致性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A6.x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API 全端点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B1.x–B5.x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资产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C1.x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Pulsar / 备份 / EAM 重试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impl/tools/e2e_test.py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T10–T17</w:t>
            </w:r>
          </w:p>
        </w:tc>
      </w:tr>
    </w:tbl>
    <w:p>
      <w:r>
        <w:rPr>
          <w:b w:val="0"/>
        </w:rPr>
        <w:t>复跑命令：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# 浏览器测试需要（注入 Host 头）</w:t>
        <w:br/>
        <w:t>python tools/browser_e2e.py          # 48 项</w:t>
        <w:br/>
        <w:t>PDM_DB_PASSWORD=*** python tools/e2e_test.py   # 66 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