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· 验收标准与上线检查单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8567-2006 验收测试；原文"上线前必须确认的事"扩展；GB/T 22239-2019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检查项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大类 42 项</w:t>
            </w:r>
          </w:p>
        </w:tc>
      </w:tr>
    </w:tbl>
    <w:p>
      <w:pPr>
        <w:ind w:left="360"/>
      </w:pPr>
      <w:r>
        <w:rPr>
          <w:i/>
          <w:color w:val="4A5158"/>
        </w:rPr>
        <w:t>原文给了 6 项清单，方向完全正确但颗粒度不足以支撑验收。本表扩展为 42 项，每项有判定标准、验证方法、责任人。三项不全，视为未通过。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验收等级定义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未通过后果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 类（一票否决）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涉及安全、合规、数据正确性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不允许上线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 类（关键）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影响核心价值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限期整改，可带条件上线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 类（一般）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体验与效率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上线后迭代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第 1 类：数据可信（8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传感器校准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测点有校准记录且在有效期内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台账逐条核对 + 抽检 3 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时间戳统一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全链路偏差 ≤ 50 ms，全厂同一时区/UTC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NTP 日志 + 抽样比对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数据完整率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连续 14 天 ≥ 99%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监控报表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数据质量分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日均值 ≥ 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质量报表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脏数据识别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断流/超量程/冻结/跳变 4 类均能正确标记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注入测试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测点命名规范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符合 6 段命名空间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脚本校验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元数据完整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量纲/量程/采样率/安装位置 100% 齐备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脚本校验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停机识别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停机状态不产生运行类误报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停机场景回放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第 2 类：诊断可信（9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故障召回率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关键故障模式 ≥ 85%（运营期 ≥ 90%）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黄金集评测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误报率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≤ 1.0 次/台·周（运营期 ≤ 0.5）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连续 2 周现场统计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提前期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轴承类中位数 ≥ 14 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案例回溯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RUL 区间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覆盖率 75%–85%，MAE ≤ 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留出集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 可解释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输出贡献度分解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抽样 20 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降级正确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通道失效时 100% 标记降级，0 例误报"正常"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拔线测试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OOD 识别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工况越界时 100% 标注外推风险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OOD 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模型许可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生产环境 0 个非商用权重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清单核查 + 法务确认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架构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失效案例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评测报告含 ≥ 5 例失效分析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文档评审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第 3 类：交互与 Agent（8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意图识别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 条真实问题 ≥ 95%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证据引用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结论 100% 有证据，0 条无依据结论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抽样 50 条审计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算法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能力边界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越界提问 100% 明确拒答，0 编造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 条越界集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提示注入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红队 20 例 100% 拦截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红队测试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假完成拦截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声称完成但无回执 100% 被 Stop Hook 拦截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注入超时场景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端到端时延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P95 ≤ 8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性能测试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降级可用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LLM 不可用时仍输出模板报告+建议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停服务测试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单次成本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≤ ¥0.8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成本报表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pPr>
        <w:pStyle w:val="Heading3"/>
      </w:pPr>
      <w:r>
        <w:t>3.9 Web 端交互实测（无头浏览器 · 2026-10-23）</w:t>
      </w:r>
    </w:p>
    <w:p>
      <w:r>
        <w:rPr>
          <w:b w:val="0"/>
        </w:rPr>
        <w:t xml:space="preserve">用真实浏览器（Playwright + Chromium 156 无头）走完看板全部用户路径， </w:t>
      </w:r>
      <w:r>
        <w:rPr>
          <w:b/>
        </w:rPr>
        <w:t>46/46 通过</w:t>
      </w:r>
      <w:r>
        <w:rPr>
          <w:b w:val="0"/>
        </w:rPr>
        <w:t>。这一层是 httpx 版 E2E 覆盖不到的：不执行 JS、不渲染 DOM， 就发现不了下面这类问题。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实测项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看板渲染（6 个面板 + KPI 有实际数值 + 热点表 20 行）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输入位号 → 点「诊断」→ 结果含 HI/等级/维度分解/证据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点「趋势」→ SVG 折线图渲染（70 点）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点「会诊」→ 方案卡生成（含 verdict/风险/状态）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 JS 运行时异常、无资源 4xx/5xx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r>
        <w:rPr>
          <w:b/>
        </w:rPr>
        <w:t>本轮抓出 3 个此前未发现的缺陷</w:t>
      </w:r>
      <w:r>
        <w:rPr>
          <w:b w:val="0"/>
        </w:rPr>
        <w:t>，均已修复：</w:t>
      </w:r>
    </w:p>
    <w:p>
      <w:pPr>
        <w:pStyle w:val="ListNumber"/>
        <w:ind w:left="360"/>
      </w:pPr>
      <w:r>
        <w:rPr>
          <w:b w:val="0"/>
        </w:rPr>
        <w:t xml:space="preserve">看板「诊断」主按钮绑定 </w:t>
      </w:r>
      <w:r>
        <w:rPr>
          <w:rFonts w:ascii="Consolas" w:hAnsi="Consolas"/>
          <w:b w:val="0"/>
          <w:sz w:val="19"/>
        </w:rPr>
        <w:t>diagnose()</w:t>
      </w:r>
      <w:r>
        <w:rPr>
          <w:b w:val="0"/>
        </w:rPr>
        <w:t xml:space="preserve"> 而实际函数是 </w:t>
      </w:r>
      <w:r>
        <w:rPr>
          <w:rFonts w:ascii="Consolas" w:hAnsi="Consolas"/>
          <w:b w:val="0"/>
          <w:sz w:val="19"/>
        </w:rPr>
        <w:t>diag()</w:t>
      </w:r>
      <w:r>
        <w:rPr>
          <w:b w:val="0"/>
        </w:rPr>
        <w:t xml:space="preserve"> → 点击报</w:t>
      </w:r>
    </w:p>
    <w:p>
      <w:r>
        <w:rPr>
          <w:rFonts w:ascii="Consolas" w:hAnsi="Consolas"/>
          <w:b w:val="0"/>
          <w:color w:val="0B4F75"/>
          <w:sz w:val="19"/>
        </w:rPr>
        <w:t>ReferenceError</w:t>
      </w:r>
      <w:r>
        <w:rPr>
          <w:b w:val="0"/>
        </w:rPr>
        <w:t>，功能完全不可用（热点表内的行按钮反而是对的，极易漏检）</w:t>
      </w:r>
    </w:p>
    <w:p>
      <w:pPr>
        <w:pStyle w:val="ListNumber"/>
        <w:ind w:left="360"/>
      </w:pPr>
      <w:r>
        <w:rPr>
          <w:b w:val="0"/>
        </w:rPr>
        <w:t>线上看板是旧版本：趋势图/诊断分解代码在仓库里，但 ConfigMap 从未更新</w:t>
      </w:r>
    </w:p>
    <w:p>
      <w:pPr>
        <w:pStyle w:val="ListNumber"/>
        <w:ind w:left="360"/>
      </w:pPr>
      <w:r>
        <w:rPr>
          <w:b w:val="0"/>
        </w:rPr>
        <w:t xml:space="preserve">java-asset 详情接口查 </w:t>
      </w:r>
      <w:r>
        <w:rPr>
          <w:rFonts w:ascii="Consolas" w:hAnsi="Consolas"/>
          <w:b w:val="0"/>
          <w:sz w:val="19"/>
        </w:rPr>
        <w:t>measure_point</w:t>
      </w:r>
      <w:r>
        <w:rPr>
          <w:b w:val="0"/>
        </w:rPr>
        <w:t xml:space="preserve">（实际表名 </w:t>
      </w:r>
      <w:r>
        <w:rPr>
          <w:rFonts w:ascii="Consolas" w:hAnsi="Consolas"/>
          <w:b w:val="0"/>
          <w:sz w:val="19"/>
        </w:rPr>
        <w:t>measurement_point</w:t>
      </w:r>
      <w:r>
        <w:rPr>
          <w:b w:val="0"/>
        </w:rPr>
        <w:t>）→ 恒 500</w:t>
      </w:r>
    </w:p>
    <w:p>
      <w:pPr>
        <w:ind w:left="360"/>
      </w:pPr>
      <w:r>
        <w:rPr>
          <w:i/>
          <w:color w:val="4A5158"/>
        </w:rPr>
        <w:t>新增验收项 3.9：Web 端必须用真实浏览器验证，禁止仅以 API 200 判定交互可用。 详细记录见 31_无头浏览器全端全链路测试报告。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第 4 类：决策闭环（7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方案卡完整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含窗口/备件/人力/成本/风险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卡片校验脚本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经济性计算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含净收益，且口径经财务确认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财务复核 5 张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财务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约束正确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备件未到货时 0 例推荐早于到货日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场景测试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冲突识别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排产冲突时 100% 给出 ≥ 2 个备选窗口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场景测试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人工确认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写操作经人工确认并留痕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流程审计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工单闭环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创建成功率 ≥ 99%，失败进人工队列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联调 + 故障注入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拒绝归因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拒绝有原因码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数据核查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第 5 类：告警与运营（5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分级路由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四级告警 100% 绑定角色与时限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配置核查 + 抽测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超时升级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超时 100% 自动升级，时延 ≤ 5 min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计时测试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建议动作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告警带"建议动作"，0 条只有分数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消息模板核查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告警抑制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同类 4 小时内合并，计数正确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场景测试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平台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值班就位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值班表/升级路径/联系方式已发布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文档核查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第 6 类：安全与合规（5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等级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 OT 写通道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网络 ACL + 应用层双证 0 写能力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渗透 + 代码审计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等保测评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三级测评无高危项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第三方报告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审计链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哈希链完整，可回放任意 trace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抽样回放 5 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AI 标识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100% AI 内容带标识与免责声明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UI 抽查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数据不出厂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L3/L4 数据 0 出厂（流量审计）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流量分析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上线前 72 小时倒计时清单</w:t>
      </w:r>
    </w:p>
    <w:p>
      <w:pPr>
        <w:pStyle w:val="Heading3"/>
      </w:pPr>
      <w:r>
        <w:t>T-72h</w:t>
      </w:r>
    </w:p>
    <w:p>
      <w:pPr>
        <w:pStyle w:val="ListBullet"/>
        <w:ind w:left="360"/>
      </w:pPr>
      <w:r>
        <w:rPr>
          <w:b w:val="0"/>
        </w:rPr>
        <w:t>[ ] 全部 42 项检查完成，A 类 0 缺陷</w:t>
      </w:r>
    </w:p>
    <w:p>
      <w:pPr>
        <w:pStyle w:val="ListBullet"/>
        <w:ind w:left="360"/>
      </w:pPr>
      <w:r>
        <w:rPr>
          <w:b w:val="0"/>
        </w:rPr>
        <w:t>[ ] 回滚演练通过（&lt; 15 分钟）</w:t>
      </w:r>
    </w:p>
    <w:p>
      <w:pPr>
        <w:pStyle w:val="ListBullet"/>
        <w:ind w:left="360"/>
      </w:pPr>
      <w:r>
        <w:rPr>
          <w:b w:val="0"/>
        </w:rPr>
        <w:t>[ ] 值班表确认，全员知晓</w:t>
      </w:r>
    </w:p>
    <w:p>
      <w:pPr>
        <w:pStyle w:val="ListBullet"/>
        <w:ind w:left="360"/>
      </w:pPr>
      <w:r>
        <w:rPr>
          <w:b w:val="0"/>
        </w:rPr>
        <w:t>[ ] 应急联系人在岗</w:t>
      </w:r>
    </w:p>
    <w:p>
      <w:pPr>
        <w:pStyle w:val="Heading3"/>
      </w:pPr>
      <w:r>
        <w:t>T-48h</w:t>
      </w:r>
    </w:p>
    <w:p>
      <w:pPr>
        <w:pStyle w:val="ListBullet"/>
        <w:ind w:left="360"/>
      </w:pPr>
      <w:r>
        <w:rPr>
          <w:b w:val="0"/>
        </w:rPr>
        <w:t>[ ] 生产数据备份完成并验证可恢复</w:t>
      </w:r>
    </w:p>
    <w:p>
      <w:pPr>
        <w:pStyle w:val="ListBullet"/>
        <w:ind w:left="360"/>
      </w:pPr>
      <w:r>
        <w:rPr>
          <w:b w:val="0"/>
        </w:rPr>
        <w:t>[ ] 灰度名单确认（1 台设备 / 1 个车间）</w:t>
      </w:r>
    </w:p>
    <w:p>
      <w:pPr>
        <w:pStyle w:val="ListBullet"/>
        <w:ind w:left="360"/>
      </w:pPr>
      <w:r>
        <w:rPr>
          <w:b w:val="0"/>
        </w:rPr>
        <w:t>[ ] 业务方（设备科长）书面确认</w:t>
      </w:r>
    </w:p>
    <w:p>
      <w:pPr>
        <w:pStyle w:val="Heading3"/>
      </w:pPr>
      <w:r>
        <w:t>T-24h</w:t>
      </w:r>
    </w:p>
    <w:p>
      <w:pPr>
        <w:pStyle w:val="ListBullet"/>
        <w:ind w:left="360"/>
      </w:pPr>
      <w:r>
        <w:rPr>
          <w:b w:val="0"/>
        </w:rPr>
        <w:t>[ ] 变更窗口通知（生产/维修/安全）</w:t>
      </w:r>
    </w:p>
    <w:p>
      <w:pPr>
        <w:pStyle w:val="ListBullet"/>
        <w:ind w:left="360"/>
      </w:pPr>
      <w:r>
        <w:rPr>
          <w:b w:val="0"/>
        </w:rPr>
        <w:t>[ ] 监控看板就绪，告警测试通过</w:t>
      </w:r>
    </w:p>
    <w:p>
      <w:pPr>
        <w:pStyle w:val="ListBullet"/>
        <w:ind w:left="360"/>
      </w:pPr>
      <w:r>
        <w:rPr>
          <w:b w:val="0"/>
        </w:rPr>
        <w:t>[ ] 禁用非必要功能开关（减少变量）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b/>
        </w:rPr>
        <w:t>看板 ConfigMap 与仓库文件一致性核对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kubectl get cm pdm-dashboard -o jsonpath</w:t>
      </w:r>
      <w:r>
        <w:rPr>
          <w:b w:val="0"/>
        </w:rPr>
        <w:t xml:space="preserve"> 比对</w:t>
      </w:r>
    </w:p>
    <w:p>
      <w:r>
        <w:rPr>
          <w:rFonts w:ascii="Consolas" w:hAnsi="Consolas"/>
          <w:b w:val="0"/>
          <w:color w:val="0B4F75"/>
          <w:sz w:val="19"/>
        </w:rPr>
        <w:t>impl/deploy/k8s/dashboard-index.html</w:t>
      </w:r>
      <w:r>
        <w:rPr>
          <w:b w:val="0"/>
        </w:rPr>
        <w:t>；看板走 ConfigMap 挂载、不经镜像构建， 曾出现"代码新、线上旧"导致功能缺失）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b/>
        </w:rPr>
        <w:t>用无头浏览器跑一遍看板关键路径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python impl/tools/browser_e2e.py</w:t>
      </w:r>
      <w:r>
        <w:rPr>
          <w:b w:val="0"/>
        </w:rPr>
        <w:t>，要求 46/46）</w:t>
      </w:r>
    </w:p>
    <w:p>
      <w:pPr>
        <w:pStyle w:val="Heading3"/>
      </w:pPr>
      <w:r>
        <w:t>T-0</w:t>
      </w:r>
    </w:p>
    <w:p>
      <w:pPr>
        <w:pStyle w:val="ListBullet"/>
        <w:ind w:left="360"/>
      </w:pPr>
      <w:r>
        <w:rPr>
          <w:b w:val="0"/>
        </w:rPr>
        <w:t>[ ] 灰度发布</w:t>
      </w:r>
    </w:p>
    <w:p>
      <w:pPr>
        <w:pStyle w:val="ListBullet"/>
        <w:ind w:left="360"/>
      </w:pPr>
      <w:r>
        <w:rPr>
          <w:b w:val="0"/>
        </w:rPr>
        <w:t>[ ] 前 2 小时每 15 分钟巡检一次</w:t>
      </w:r>
    </w:p>
    <w:p>
      <w:pPr>
        <w:pStyle w:val="ListBullet"/>
        <w:ind w:left="360"/>
      </w:pPr>
      <w:r>
        <w:rPr>
          <w:b w:val="0"/>
        </w:rPr>
        <w:t>[ ] 记录所有异常（哪怕很小）</w:t>
      </w:r>
    </w:p>
    <w:p>
      <w:pPr>
        <w:pStyle w:val="Heading3"/>
      </w:pPr>
      <w:r>
        <w:t>T+24h</w:t>
      </w:r>
    </w:p>
    <w:p>
      <w:pPr>
        <w:pStyle w:val="ListBullet"/>
        <w:ind w:left="360"/>
      </w:pPr>
      <w:r>
        <w:rPr>
          <w:b w:val="0"/>
        </w:rPr>
        <w:t>[ ] 灰度评估会：误报数、采纳数、异常数</w:t>
      </w:r>
    </w:p>
    <w:p>
      <w:pPr>
        <w:pStyle w:val="ListBullet"/>
        <w:ind w:left="360"/>
      </w:pPr>
      <w:r>
        <w:rPr>
          <w:b w:val="0"/>
        </w:rPr>
        <w:t>[ ] 决定：继续 / 暂停 / 回滚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验收签字表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验收内容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签字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设备副总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整体验收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判据合理性与业务价值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可靠性工程师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故障模式库准确性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维修主管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方案卡可执行性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信息安全负责人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交付完整性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</w:rPr>
        <w:t>没有设备科长和可靠性工程师的签字，验收不成立。</w:t>
      </w:r>
      <w:r>
        <w:rPr>
          <w:b w:val="0"/>
        </w:rPr>
        <w:t xml:space="preserve"> 这两人代表"专业正确性"，技术团队不能自证。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上线后 30 天观察期指标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观察值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误报率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1.0/台·周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超标 → 收紧阈值 + 复盘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告警响应率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90%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不足 → 检查路由与培训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方案卡采纳率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50%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不足 → 访谈拒绝原因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P0/P1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 → 立即复盘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用户活跃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日活 ≥ 5 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不足 → 价值未体现，重做场景</w:t>
            </w:r>
          </w:p>
        </w:tc>
      </w:tr>
    </w:tbl>
    <w:p>
      <w:r>
        <w:rPr>
          <w:b/>
        </w:rPr>
        <w:t>30 天是"证伪期"，不是"庆功期"。</w:t>
      </w:r>
      <w:r>
        <w:rPr>
          <w:b w:val="0"/>
        </w:rPr>
        <w:t xml:space="preserve"> 大部分 PdM 系统死在第 3 个月，因为没人看告警了。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常见"假验收"陷阱（务必避免）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陷阱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真相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用训练集验收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指标漂亮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过拟合，现场崩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只验收"能跑通"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演示成功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没验异常路径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误报率用"天"算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0.1 次/天看着很低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换算成 3 次/台·周，不可接受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跳过降级测试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网络一直很好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现场第一次断网就崩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专家不签字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技术团队自评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判据可能是错的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验收即解散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上线后无人管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个月后废弃</w:t>
            </w:r>
          </w:p>
        </w:tc>
      </w:tr>
    </w:tbl>
    <w:p>
      <w:pPr>
        <w:ind w:left="360"/>
      </w:pPr>
      <w:r>
        <w:rPr>
          <w:i/>
          <w:color w:val="4A5158"/>
        </w:rPr>
        <w:t>最后一句话：验收不是终点，是运营的起点。 本清单的作用不是"通过"，是"知道自己在哪不踏实"。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