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21 · 全链路功能测试报告与完成度评估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测试对象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谛听 PdM · 诊断服务 v0.2.1（集群内 2 副本）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数据规模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亿条特征点（TiDB）+ 2400 台设备快照 + 1201 条 Redis L2 缓存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结论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E2E 23/23 通过；完成度 Ph1 核心 100%，距"完整产品"还差 5 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你问的三个问题，直答</w:t>
      </w:r>
    </w:p>
    <w:p>
      <w:pPr>
        <w:pStyle w:val="Heading3"/>
      </w:pPr>
      <w:r>
        <w:t>Q1：项目完整完成了吗？</w:t>
      </w:r>
    </w:p>
    <w:p>
      <w:r>
        <w:rPr>
          <w:b/>
        </w:rPr>
        <w:t>没有。</w:t>
      </w:r>
      <w:r>
        <w:rPr>
          <w:b w:val="0"/>
        </w:rPr>
        <w:t xml:space="preserve"> 完成度分区：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信号处理核（pdm_signal）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100%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44 项单测，FFT/包络/轴承/HI 全实现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诊断服务（Litestar+Granian）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100%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已部署集群，E2E 23/23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数据层（TiDB 1 亿行 + 多租户）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100%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 张表、租户守卫、快照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缓存（L1+L2+warmup）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100%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warmup 1201 台/20s，L2 跨重启命中已验证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决策会诊（L4）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❌ 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方案卡/四角色/Evaluator 只有文档，无代码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MCP 工具层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❌ 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接口契约有，服务未实现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Rust 采集/DSP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❌ 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边缘侧未启动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Go 事件管线/BFF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❌ 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未启动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Java 资产/知识/集成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❌ 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未启动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Pulsar 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⏸ 阻塞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等 tenant 权限（I1）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备份（BR）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❌ 未做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亿行数据无备份，最紧急</w:t>
            </w:r>
          </w:p>
        </w:tc>
      </w:tr>
    </w:tbl>
    <w:p>
      <w:pPr>
        <w:pStyle w:val="Heading3"/>
      </w:pPr>
      <w:r>
        <w:t>Q2：可以进行全端全功能全链路测试吗？</w:t>
      </w:r>
    </w:p>
    <w:p>
      <w:r>
        <w:rPr>
          <w:b/>
        </w:rPr>
        <w:t>已完成的范围：可以，且刚刚跑完——23/23 通过。</w:t>
      </w:r>
      <w:r>
        <w:rPr>
          <w:b w:val="0"/>
        </w:rPr>
        <w:t xml:space="preserve"> </w:t>
      </w:r>
      <w:r>
        <w:rPr>
          <w:b/>
        </w:rPr>
        <w:t>"全端"还做不到</w:t>
      </w:r>
      <w:r>
        <w:rPr>
          <w:b w:val="0"/>
        </w:rPr>
        <w:t>：Rust 边缘、Go 管线、Java 集成、决策会诊都还没实现，链路到"诊断服务"为止。</w:t>
      </w:r>
    </w:p>
    <w:p>
      <w:pPr>
        <w:pStyle w:val="Heading3"/>
      </w:pPr>
      <w:r>
        <w:t>Q3：造数完成了吗？Redis 有缓存并支持 warmup 吗？</w:t>
      </w:r>
    </w:p>
    <w:p>
      <w:r>
        <w:rPr>
          <w:b/>
        </w:rPr>
        <w:t>全部完成：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feature_point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100,000,000 行（精确）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资产 / 测点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2,400 台 / 20,400 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四级分布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绿 77,870,435 / 黄 20,610,197 / 橙 1,517,847 / 红 1,521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2026-03-26 → 2026-10-21（209 天，1 小时粒度）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生成速度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 进程 × ~8,600 行/s = 51,000 行/s，33 分钟完成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asset_metric_snapshot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2,400 行（每台设备 5 维完整快照）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Redis L2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1,201 键（pdm:diag:*，db 3，TTL 120s）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warmup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/warmup?limit=N，1201 台 / 20.1 秒，幂等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E2E 测试结果（23/23）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T1 基础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healthz / version / model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3/3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T2 数据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亿行 / 2400 设备 / 四级分布 / 快照非空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4/4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T3 功能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 200 / 不降级 / 5 维 / 证据 / 权重归一 / 免责 / 等级一致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7/7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T4 缓存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结果可用 / 二次命中 / 一致 / L2 启用 / Redis 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5/5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T5 性能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端到端样本（服务端 elapsed_ms 14–17ms）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1/1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T6 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租户 403 / 缺 header 400 / 无指标 422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3/3</w:t>
            </w:r>
          </w:p>
        </w:tc>
      </w:tr>
    </w:tbl>
    <w:p>
      <w:r>
        <w:rPr>
          <w:b/>
        </w:rPr>
        <w:t>服务端真实耗时（集群内直测，排除网络）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首次（L1 未命中、L2 命中）: elapsed_ms = 17</w:t>
        <w:br/>
        <w:t>缓存命中:                  elapsed_ms = 14–16</w:t>
      </w:r>
    </w:p>
    <w:p>
      <w:r>
        <w:rPr>
          <w:b w:val="0"/>
        </w:rPr>
        <w:t>我测试机到集群的网络 RTT 为 p50 586ms（VPN 链路），与服务无关。</w:t>
      </w:r>
    </w:p>
    <w:p>
      <w:pPr>
        <w:pStyle w:val="Heading3"/>
      </w:pPr>
      <w:r>
        <w:t>2.1 后续演进：E2E 已扩至 66 项 + 浏览器层 46 项</w:t>
      </w:r>
    </w:p>
    <w:p>
      <w:r>
        <w:rPr>
          <w:b w:val="0"/>
        </w:rPr>
        <w:t>本节记录的是早期基线（23 项）。此后 E2E 持续扩展，当前状态：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覆盖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E2E（httpx，集群内 API）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 消息、定时备份/清理、方案卡多角色确认、趋势 API、EAM 投递重试、看板鉴权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66/66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无头浏览器（Playwright + Chromium）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看板渲染、诊断/趋势/会诊三个交互路径、JS 异常与资源加载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46/46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规则引擎、仓储、事件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72 项</w:t>
            </w:r>
          </w:p>
        </w:tc>
      </w:tr>
    </w:tbl>
    <w:p>
      <w:r>
        <w:rPr>
          <w:b/>
        </w:rPr>
        <w:t>浏览器层的价值在 2026-10-23 得到验证——它抓出了 API 层完全测不到的 3 个缺陷：</w:t>
      </w:r>
    </w:p>
    <w:p>
      <w:pPr>
        <w:pStyle w:val="ListNumber"/>
        <w:ind w:left="360"/>
      </w:pPr>
      <w:r>
        <w:rPr>
          <w:b w:val="0"/>
        </w:rPr>
        <w:t xml:space="preserve">看板「诊断」主按钮绑 </w:t>
      </w:r>
      <w:r>
        <w:rPr>
          <w:rFonts w:ascii="Consolas" w:hAnsi="Consolas"/>
          <w:b w:val="0"/>
          <w:sz w:val="19"/>
        </w:rPr>
        <w:t>diagnose()</w:t>
      </w:r>
      <w:r>
        <w:rPr>
          <w:b w:val="0"/>
        </w:rPr>
        <w:t xml:space="preserve">、实际函数 </w:t>
      </w:r>
      <w:r>
        <w:rPr>
          <w:rFonts w:ascii="Consolas" w:hAnsi="Consolas"/>
          <w:b w:val="0"/>
          <w:sz w:val="19"/>
        </w:rPr>
        <w:t>diag()</w:t>
      </w:r>
      <w:r>
        <w:rPr>
          <w:b w:val="0"/>
        </w:rPr>
        <w:t xml:space="preserve"> → 点击报 ReferenceError</w:t>
      </w:r>
    </w:p>
    <w:p>
      <w:pPr>
        <w:pStyle w:val="ListNumber"/>
        <w:ind w:left="360"/>
      </w:pPr>
      <w:r>
        <w:rPr>
          <w:b w:val="0"/>
        </w:rPr>
        <w:t>线上看板是旧版（趋势图/诊断分解在仓库里但 ConfigMap 未更新）</w:t>
      </w:r>
    </w:p>
    <w:p>
      <w:pPr>
        <w:pStyle w:val="ListNumber"/>
        <w:ind w:left="360"/>
      </w:pPr>
      <w:r>
        <w:rPr>
          <w:b w:val="0"/>
        </w:rPr>
        <w:t xml:space="preserve">java-asset 详情接口表名 </w:t>
      </w:r>
      <w:r>
        <w:rPr>
          <w:rFonts w:ascii="Consolas" w:hAnsi="Consolas"/>
          <w:b w:val="0"/>
          <w:sz w:val="19"/>
        </w:rPr>
        <w:t>measure_point</w:t>
      </w:r>
      <w:r>
        <w:rPr>
          <w:b w:val="0"/>
        </w:rPr>
        <w:t xml:space="preserve"> 应为 </w:t>
      </w:r>
      <w:r>
        <w:rPr>
          <w:rFonts w:ascii="Consolas" w:hAnsi="Consolas"/>
          <w:b w:val="0"/>
          <w:sz w:val="19"/>
        </w:rPr>
        <w:t>measurement_point</w:t>
      </w:r>
      <w:r>
        <w:rPr>
          <w:b w:val="0"/>
        </w:rPr>
        <w:t xml:space="preserve"> → 恒 500</w:t>
      </w:r>
    </w:p>
    <w:p>
      <w:r>
        <w:rPr>
          <w:b w:val="0"/>
        </w:rPr>
        <w:t>共同点：</w:t>
      </w:r>
      <w:r>
        <w:rPr>
          <w:b/>
        </w:rPr>
        <w:t>只有人真的去点、真的去看才会暴露</w:t>
      </w:r>
      <w:r>
        <w:rPr>
          <w:b w:val="0"/>
        </w:rPr>
        <w:t>。httpx 不执行 JS、不渲染 DOM， 也发现不了"部署的静态文件比仓库旧"。</w:t>
      </w:r>
    </w:p>
    <w:p>
      <w:pPr>
        <w:ind w:left="360"/>
      </w:pPr>
      <w:r>
        <w:rPr>
          <w:i/>
          <w:color w:val="4A5158"/>
        </w:rPr>
        <w:t>完整记录见 31_无头浏览器全端全链路测试报告。 结论已回写至 11_验收标准与上线检查单 第 3.9 节与 T-24h 清单。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本轮解决的"服务器无外网"问题（完整结论）</w:t>
      </w:r>
    </w:p>
    <w:p>
      <w:pPr>
        <w:pStyle w:val="Heading3"/>
      </w:pPr>
      <w:r>
        <w:t>3.1 诊断过程（三层澄清）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测试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curl https://charts.pingcap.org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 000，0.06s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立即拒绝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ping mirrors.aliyun.com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26ms，0 丢包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网络层通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curl -4 https://mirrors.aliyun.com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200，TLS 0.32s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HTTPS 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下载 39KB 文件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稳定 128 KB/s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出口限速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pip install pymysql（容器内）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成功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pip 完全可用</w:t>
            </w:r>
          </w:p>
        </w:tc>
      </w:tr>
    </w:tbl>
    <w:p>
      <w:r>
        <w:rPr>
          <w:b/>
        </w:rPr>
        <w:t>真相：服务器有外网，但出口限速约 128 KB/s，且 IPv6 完全不通。</w:t>
      </w:r>
      <w:r>
        <w:rPr>
          <w:b w:val="0"/>
        </w:rPr>
        <w:t xml:space="preserve"> 之前所有"失败"都源于：大包下载超时 + IPv6 优先导致的 connect 挂起 + curl 无 </w:t>
      </w:r>
      <w:r>
        <w:rPr>
          <w:rFonts w:ascii="Consolas" w:hAnsi="Consolas"/>
          <w:b w:val="0"/>
          <w:color w:val="0B4F75"/>
          <w:sz w:val="19"/>
        </w:rPr>
        <w:t>-4</w:t>
      </w:r>
      <w:r>
        <w:rPr>
          <w:b w:val="0"/>
        </w:rPr>
        <w:t>。</w:t>
      </w:r>
    </w:p>
    <w:p>
      <w:pPr>
        <w:pStyle w:val="Heading3"/>
      </w:pPr>
      <w:r>
        <w:t>3.2 彻底解决方案（已落地）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策略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实施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小依赖在线装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pip -i https://mirrors.aliyun.com/pypi/simple/ --timeout 120 --retries 10，容器内直装成功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大包离线 wheel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本机 pip download --platform manylinux2014_x86_64 → 60MB 传上去 → pip --no-index --find-links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CPU 兼容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服务器 Xeon 5320 不支持 AVX2，numpy 2.4.6（X86_V2 基线）无法 import → 钉死 numpy==1.26.4（SSE 基线）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依赖整树解析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放弃逐个猜传递依赖（multidict/click/litestar-htmx...），改为容器内 pip install 全树 → docker commit 成 deps 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分层镜像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:deps（依赖层，已固化+验证）→ :0.2.x（应用层，秒级重建）</w:t>
            </w:r>
          </w:p>
        </w:tc>
      </w:tr>
    </w:tbl>
    <w:p>
      <w:r>
        <w:rPr>
          <w:b/>
        </w:rPr>
        <w:t>踩坑记录：</w:t>
      </w:r>
    </w:p>
    <w:p>
      <w:pPr>
        <w:pStyle w:val="ListNumber"/>
        <w:ind w:left="360"/>
      </w:pPr>
      <w:r>
        <w:rPr>
          <w:b w:val="0"/>
        </w:rPr>
        <w:t xml:space="preserve">musllinux wheel（alpine 下载的）装进 glibc（python:3.11-slim）失败 → 必须用 </w:t>
      </w:r>
      <w:r>
        <w:rPr>
          <w:rFonts w:ascii="Consolas" w:hAnsi="Consolas"/>
          <w:b w:val="0"/>
          <w:sz w:val="19"/>
        </w:rPr>
        <w:t>--platform manylinux2014</w:t>
      </w:r>
      <w:r>
        <w:rPr>
          <w:b w:val="0"/>
        </w:rPr>
        <w:t xml:space="preserve"> 交叉下载</w:t>
      </w:r>
    </w:p>
    <w:p>
      <w:pPr>
        <w:pStyle w:val="ListNumber"/>
        <w:ind w:left="360"/>
      </w:pPr>
      <w:r>
        <w:rPr>
          <w:rFonts w:ascii="Consolas" w:hAnsi="Consolas"/>
          <w:b w:val="0"/>
          <w:sz w:val="19"/>
        </w:rPr>
        <w:t>uvicorn</w:t>
      </w:r>
      <w:r>
        <w:rPr>
          <w:b w:val="0"/>
        </w:rPr>
        <w:t>/</w:t>
      </w:r>
      <w:r>
        <w:rPr>
          <w:rFonts w:ascii="Consolas" w:hAnsi="Consolas"/>
          <w:b w:val="0"/>
          <w:sz w:val="19"/>
        </w:rPr>
        <w:t>pytest&lt;9</w:t>
      </w:r>
      <w:r>
        <w:rPr>
          <w:b w:val="0"/>
        </w:rPr>
        <w:t>/</w:t>
      </w:r>
      <w:r>
        <w:rPr>
          <w:rFonts w:ascii="Consolas" w:hAnsi="Consolas"/>
          <w:b w:val="0"/>
          <w:sz w:val="19"/>
        </w:rPr>
        <w:t>redis&lt;6</w:t>
      </w:r>
      <w:r>
        <w:rPr>
          <w:b w:val="0"/>
        </w:rPr>
        <w:t xml:space="preserve"> 等版本上限与新版本冲突 → 移除上限或直接删依赖</w:t>
      </w:r>
    </w:p>
    <w:p>
      <w:pPr>
        <w:pStyle w:val="ListNumber"/>
        <w:ind w:left="360"/>
      </w:pPr>
      <w:r>
        <w:rPr>
          <w:rFonts w:ascii="Consolas" w:hAnsi="Consolas"/>
          <w:b w:val="0"/>
          <w:sz w:val="19"/>
        </w:rPr>
        <w:t>pip download</w:t>
      </w:r>
      <w:r>
        <w:rPr>
          <w:b w:val="0"/>
        </w:rPr>
        <w:t xml:space="preserve"> 不带 </w:t>
      </w:r>
      <w:r>
        <w:rPr>
          <w:rFonts w:ascii="Consolas" w:hAnsi="Consolas"/>
          <w:b w:val="0"/>
          <w:sz w:val="19"/>
        </w:rPr>
        <w:t>--platform</w:t>
      </w:r>
      <w:r>
        <w:rPr>
          <w:b w:val="0"/>
        </w:rPr>
        <w:t xml:space="preserve"> 时在 alpine 里只会拉 musllinux 版</w:t>
      </w:r>
    </w:p>
    <w:p>
      <w:pPr>
        <w:pStyle w:val="Heading3"/>
      </w:pPr>
      <w:r>
        <w:t>3.3 对 TiKV/PG 议题的修正</w:t>
      </w:r>
    </w:p>
    <w:p>
      <w:r>
        <w:rPr>
          <w:b w:val="0"/>
        </w:rPr>
        <w:t>外网实际可用后，</w:t>
      </w:r>
      <w:r>
        <w:rPr>
          <w:b/>
        </w:rPr>
        <w:t>TiDB Operator 理论上可装</w:t>
      </w:r>
      <w:r>
        <w:rPr>
          <w:b w:val="0"/>
        </w:rPr>
        <w:t>（需 ~2GB 镜像 × 128KB/s ≈ 4.5 小时，可行）。是否迁移重新变成开放决策，留给你：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成本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收益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维持手工 StatefulSet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已验证可用，缺自动编排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迁 TiDB Operator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~5h 下载 + 迁移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自动扩缩容/升级/备份集成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关键基础设施状态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TiDB:  PD 3/3(SS) · TiKV 3/3(SS,200Gi/副本) · TiDB 2/2 · TiFlash 1/1 —— 全 Running</w:t>
        <w:br/>
        <w:t>存储:  7 PV 全 Bound（760Gi of 3T），Retain 策略</w:t>
        <w:br/>
        <w:t>应用:  pdm-prod/python-diagnosis ×2 副本（:0.2.1），HPA 2–6</w:t>
        <w:br/>
        <w:t>入口:  http://10.167.2.175:32231/pdm-api/* （Host: pdm-api.10.167.2.175.nip.io）</w:t>
        <w:br/>
        <w:t xml:space="preserve">       ⚠ 必须带 /pdm-api 前缀：dify-catchall（无 host，/ Prefix）会吞掉其他路径</w:t>
        <w:br/>
        <w:t>缓存:  L1 进程内(30s) + L2 Redis db3(120s) + /warmup 预热端点</w:t>
      </w:r>
    </w:p>
    <w:p>
      <w:r>
        <w:rPr>
          <w:b/>
        </w:rPr>
        <w:t>Ingress 踩坑记录</w:t>
      </w:r>
      <w:r>
        <w:rPr>
          <w:b w:val="0"/>
        </w:rPr>
        <w:t xml:space="preserve">：dify 的 catch-all ingress 没配 host、占用了 </w:t>
      </w:r>
      <w:r>
        <w:rPr>
          <w:rFonts w:ascii="Consolas" w:hAnsi="Consolas"/>
          <w:b w:val="0"/>
          <w:color w:val="0B4F75"/>
          <w:sz w:val="19"/>
        </w:rPr>
        <w:t>/</w:t>
      </w:r>
      <w:r>
        <w:rPr>
          <w:b w:val="0"/>
        </w:rPr>
        <w:t xml:space="preserve"> Prefix，会与任何无更长前缀的规则竞争。解法是 PdM 用专属长前缀 </w:t>
      </w:r>
      <w:r>
        <w:rPr>
          <w:rFonts w:ascii="Consolas" w:hAnsi="Consolas"/>
          <w:b w:val="0"/>
          <w:color w:val="0B4F75"/>
          <w:sz w:val="19"/>
        </w:rPr>
        <w:t>/pdm-api</w:t>
      </w:r>
      <w:r>
        <w:rPr>
          <w:b w:val="0"/>
        </w:rPr>
        <w:t xml:space="preserve"> + regex rewrite </w:t>
      </w:r>
      <w:r>
        <w:rPr>
          <w:rFonts w:ascii="Consolas" w:hAnsi="Consolas"/>
          <w:b w:val="0"/>
          <w:color w:val="0B4F75"/>
          <w:sz w:val="19"/>
        </w:rPr>
        <w:t>/$2</w:t>
      </w:r>
      <w:r>
        <w:rPr>
          <w:b w:val="0"/>
        </w:rPr>
        <w:t xml:space="preserve">。另发现该集群 ingress 的 NodePort 对 keep-alive 连接有路由不一致（首请求 200 后续 404），测试端已用 </w:t>
      </w:r>
      <w:r>
        <w:rPr>
          <w:rFonts w:ascii="Consolas" w:hAnsi="Consolas"/>
          <w:b w:val="0"/>
          <w:color w:val="0B4F75"/>
          <w:sz w:val="19"/>
        </w:rPr>
        <w:t>max_keepalive_connections=0</w:t>
      </w:r>
      <w:r>
        <w:rPr>
          <w:b w:val="0"/>
        </w:rPr>
        <w:t xml:space="preserve"> 规避，</w:t>
      </w:r>
      <w:r>
        <w:rPr>
          <w:b/>
        </w:rPr>
        <w:t>生产接入需改用独立域名+独立 Ingress 或直连 NodePort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偏差登记（有意为之，需回正）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偏差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原因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回正条件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特征点放 TiDB 而非 TDengine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本地仓库无 TDengine 镜像；1 亿行验证 TiDB 也够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TDengine 镜像同步后迁移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诊断落库用 elapsed_ms 同步写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简化；量小可接受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Ph3 改为 Outbox 异步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pytest-asyncio 从 requirements 移除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离线 wheel 缺失；单测不依赖 async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有网后恢复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未用 TiDB Operator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下载 4.5h；手工 SS 已验证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你拍板是否迁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下一步优先级（建议顺序）</w:t>
      </w:r>
    </w:p>
    <w:p>
      <w:pPr>
        <w:pStyle w:val="ListNumber"/>
        <w:ind w:left="360"/>
      </w:pPr>
      <w:r>
        <w:rPr>
          <w:b/>
        </w:rPr>
        <w:t>BR 备份</w:t>
      </w:r>
      <w:r>
        <w:rPr>
          <w:b w:val="0"/>
        </w:rPr>
        <w:t>（1 亿行数据现在无备份，最高优先）</w:t>
      </w:r>
    </w:p>
    <w:p>
      <w:pPr>
        <w:pStyle w:val="ListNumber"/>
        <w:ind w:left="360"/>
      </w:pPr>
      <w:r>
        <w:rPr>
          <w:b/>
        </w:rPr>
        <w:t>决策会诊服务</w:t>
      </w:r>
      <w:r>
        <w:rPr>
          <w:b w:val="0"/>
        </w:rPr>
        <w:t>（L4，价值最高的缺失模块）</w:t>
      </w:r>
    </w:p>
    <w:p>
      <w:pPr>
        <w:pStyle w:val="ListNumber"/>
        <w:ind w:left="360"/>
      </w:pPr>
      <w:r>
        <w:rPr>
          <w:b/>
        </w:rPr>
        <w:t>MCP 服务</w:t>
      </w:r>
      <w:r>
        <w:rPr>
          <w:b w:val="0"/>
        </w:rPr>
        <w:t>（让 LLM 能调用诊断能力）</w:t>
      </w:r>
    </w:p>
    <w:p>
      <w:pPr>
        <w:pStyle w:val="ListNumber"/>
        <w:ind w:left="360"/>
      </w:pPr>
      <w:r>
        <w:rPr>
          <w:b/>
        </w:rPr>
        <w:t>Rust 边缘采集</w:t>
      </w:r>
      <w:r>
        <w:rPr>
          <w:b w:val="0"/>
        </w:rPr>
        <w:t>（接真实设备）</w:t>
      </w:r>
    </w:p>
    <w:p>
      <w:pPr>
        <w:pStyle w:val="ListNumber"/>
        <w:ind w:left="360"/>
      </w:pPr>
      <w:r>
        <w:rPr>
          <w:b/>
        </w:rPr>
        <w:t>Go 事件管线</w:t>
      </w:r>
      <w:r>
        <w:rPr>
          <w:b w:val="0"/>
        </w:rPr>
        <w:t>（接 Pulsar）</w:t>
      </w:r>
    </w:p>
    <w:p>
      <w:pPr>
        <w:pStyle w:val="ListNumber"/>
        <w:ind w:left="360"/>
      </w:pPr>
      <w:r>
        <w:rPr>
          <w:b w:val="0"/>
        </w:rPr>
        <w:t>TiDB Operator 迁移决策（可选）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