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· DDD、事件驱动、CQRS 与 GraphQL 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DDD（限界上下文/聚合/领域事件）；CQRS（Command Query Responsibility Segregation）；CloudEvents 1.0；GraphQL 2021 规范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v1.0（新增）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为什么 v1 必须换地基</w:t>
      </w:r>
    </w:p>
    <w:p>
      <w:r>
        <w:rPr>
          <w:b w:val="0"/>
        </w:rPr>
        <w:t>v1 的文章是"好的"，但它是</w:t>
      </w:r>
      <w:r>
        <w:rPr>
          <w:b/>
        </w:rPr>
        <w:t>单厂、集中、同步、单一读侧</w:t>
      </w:r>
      <w:r>
        <w:rPr>
          <w:b w:val="0"/>
        </w:rPr>
        <w:t>的模型。放到雅迪场景立刻撞墙：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真实约束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v1 的做法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撞墙结果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 基地弱网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同步 REST 调用中心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请求超时、数据丢失、体验不可用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高频写 + 重读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一套库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看板查询拖垮采集写入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前端一次要 6 个域数据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 次 REST 往返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首屏 10 秒以上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诊断证据要不可抵赖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普通数据库表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证据可被改，责任说不清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领域逻辑复杂（会诊/经济性）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按技术层 Controller/Service/Dao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每加一个基地规则都要改核心</w:t>
            </w:r>
          </w:p>
        </w:tc>
      </w:tr>
    </w:tbl>
    <w:p>
      <w:r>
        <w:rPr>
          <w:b/>
        </w:rPr>
        <w:t>换地基，不是打补丁。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限界上下文划分（8 个）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    Diting-PdM                              │</w:t>
        <w:br/>
        <w:t>│                                                                │</w:t>
        <w:br/>
        <w:t>│  ┌──────────────┐    ┌──────────────┐    ┌──────────────┐     │</w:t>
        <w:br/>
        <w:t>│  │ ① 资产上下文  │    │ ② 监测上下文  │    │ ③ 诊断上下文  │     │</w:t>
        <w:br/>
        <w:t>│  │ Asset        │───▶│ Monitoring   │───▶│ Diagnosis    │     │</w:t>
        <w:br/>
        <w:t>│  │ 台账/部件/测点│    │ 采集/特征/质量│    │ HI/事件/故障  │     │</w:t>
        <w:br/>
        <w:t>│  └──────────────┘    └──────┬───────┘    └──────┬───────┘     │</w:t>
        <w:br/>
        <w:t>│         │                   │                   │             │</w:t>
        <w:br/>
        <w:t>│         ▼                   ▼                   ▼             │</w:t>
        <w:br/>
        <w:t>│  ┌──────────────┐    ┌──────────────┐    ┌──────────────┐     │</w:t>
        <w:br/>
        <w:t>│  │ ⑥ 知识上下文  │◀───│ ④ 预后上下文  │    │ ⑤ 决策上下文  │     │</w:t>
        <w:br/>
        <w:t>│  │ Knowledge    │    │ Prognosis    │───▶│ Decision     │     │</w:t>
        <w:br/>
        <w:t>│  │ 判据/案例/技能│    │ RUL/趋势/OOD │    │ 会诊/方案卡   │     │</w:t>
        <w:br/>
        <w:t>│  └──────────────┘    └──────────────┘    └──────┬───────┘     │</w:t>
        <w:br/>
        <w:t>│                                                │             │</w:t>
        <w:br/>
        <w:t>│         ┌──────────────┐    ┌──────────────┐   │             │</w:t>
        <w:br/>
        <w:t>│         │ ⑦ 智能体上下文 │◀──▶│ ⑧ 运营上下文  │◀──┘             │</w:t>
        <w:br/>
        <w:t>│         │ Agent Runtime│    │ Ops/告警/工单 │                   │</w:t>
        <w:br/>
        <w:t>│         └──────────────┘    └──────────────┘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2.1 上下文职责与 Owner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限界上下文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核心聚合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语言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团队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Asset 资产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Asset、Component、MeasurementPoint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Java（组织树/权限复杂）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平台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Monitoring 监测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AcquisitionJob、Series、QualityScore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Rust（高频写/DSP）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平台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Diagnosis 诊断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Diagnosis、HealthIndex、FaultHypothesis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Python（算法）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算法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Prognosis 预后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RulEstimate、DegradationCurve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算法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⑤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Decision 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Consultation、RecommendationCard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Python（会诊/经济性）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算法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Knowledge 知识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FaultMode、Judgement、Skill、Case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Java + PG/Nebula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算法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Agent 智能体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AgentSession、ToolCall、EvidenceChain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Python（Harness）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算法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Ops 运营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Alert、Incident、WorkOrderDraft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Go（高并发事件）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平台</w:t>
            </w:r>
          </w:p>
        </w:tc>
      </w:tr>
    </w:tbl>
    <w:p>
      <w:pPr>
        <w:pStyle w:val="Heading3"/>
      </w:pPr>
      <w:r>
        <w:t>2.2 上下文映射（Context Mapping）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关系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模式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① → 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客户-供应商（Customer-Supplier）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资产上下文物模型是监测的上游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② → 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防腐层（ACL）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监测的"原始特征"经 ACL 转为诊断的"证据"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③ → 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共享内核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共享 Diagnosis 值对象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③+④ → 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客户-供应商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决策消费诊断与预后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⑥ → ③④⑤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发布语言（Published Language）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判据库是全集团唯一判据，集体订阅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⑦ → ③④⑤⑥⑧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开放主机服务（OHS）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通过 MCP 工具暴露，不直接调内部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⑤ → 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决策输出经 ACL 转工单（隔离 EAM 字段）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⑧ → 外部 EAM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防腐层隔离外部模型</w:t>
            </w:r>
          </w:p>
        </w:tc>
      </w:tr>
    </w:tbl>
    <w:p>
      <w:pPr>
        <w:ind w:left="360"/>
      </w:pPr>
      <w:r>
        <w:rPr>
          <w:i/>
          <w:color w:val="4A5158"/>
        </w:rPr>
        <w:t>别让 EAM 的字段名污染你的领域模型。 这是 ACL 存在的唯一理由，也是多集团迁移时最救命的一条。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聚合设计（重点：三个核心聚合）</w:t>
      </w:r>
    </w:p>
    <w:p>
      <w:pPr>
        <w:pStyle w:val="Heading3"/>
      </w:pPr>
      <w:r>
        <w:t>3.1 Diagnosis（诊断）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聚合根：Diagnosis</w:t>
        <w:br/>
        <w:t xml:space="preserve">  ├ diagnosis_id（UUID）</w:t>
        <w:br/>
        <w:t xml:space="preserve">  ├ asset_id, component_id</w:t>
        <w:br/>
        <w:t xml:space="preserve">  ├ window（时间窗）</w:t>
        <w:br/>
        <w:t xml:space="preserve">  ├ health_index（值对象：hi, level, contributions[]）</w:t>
        <w:br/>
        <w:t xml:space="preserve">  ├ fault_hypotheses[]（值对象：mode, confidence, evidence_refs[]）</w:t>
        <w:br/>
        <w:t xml:space="preserve">  ├ degraded（布尔 + 原因）</w:t>
        <w:br/>
        <w:t xml:space="preserve">  ├ evidence_chain（Evidence 实体列表，不可变）</w:t>
        <w:br/>
        <w:t xml:space="preserve">  ├ model_ref（模型版本 + 数据集指纹）</w:t>
        <w:br/>
        <w:t xml:space="preserve">  └ status（DRAFT | FINALIZED | SUPERSEDED）</w:t>
        <w:br/>
        <w:br/>
        <w:t>不变式（Invariant）：</w:t>
        <w:br/>
        <w:t xml:space="preserve">  I1  evidence_chain 非空才能 FINALIZED</w:t>
        <w:br/>
        <w:t xml:space="preserve">  I2  FINALIZED 后不可修改，只能 SUPERSEDED（新诊断顶替）</w:t>
        <w:br/>
        <w:t xml:space="preserve">  I3  fault_hypotheses 的 mode 必须存在于 Knowledge 上下文的受控词表</w:t>
        <w:br/>
        <w:t xml:space="preserve">  I4  degraded=true 时 confidence 不得超过 0.6</w:t>
      </w:r>
    </w:p>
    <w:p>
      <w:r>
        <w:rPr>
          <w:b/>
        </w:rPr>
        <w:t>为什么 Evidence 是实体且不可变</w:t>
      </w:r>
      <w:r>
        <w:rPr>
          <w:b w:val="0"/>
        </w:rPr>
        <w:t>：因为"证据可回放"（P2 原则）要求证据一旦生成就不能改。改一次，整个审计链失效。</w:t>
      </w:r>
    </w:p>
    <w:p>
      <w:pPr>
        <w:pStyle w:val="Heading3"/>
      </w:pPr>
      <w:r>
        <w:t>3.2 RecommendationCard（方案卡）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聚合根：RecommendationCard</w:t>
        <w:br/>
        <w:t xml:space="preserve">  ├ card_id, diagnosis_id</w:t>
        <w:br/>
        <w:t xml:space="preserve">  ├ options[]（每项：window, downtime_h, crew, spares[], cost{}, risk）</w:t>
        <w:br/>
        <w:t xml:space="preserve">  ├ economics（avoided_loss, total_cost, net_benefit）</w:t>
        <w:br/>
        <w:t xml:space="preserve">  ├ conflicts[]</w:t>
        <w:br/>
        <w:t xml:space="preserve">  ├ confirmations[]（角色, 人, 时间, 令牌）</w:t>
        <w:br/>
        <w:t xml:space="preserve">  └ status（PENDING | CONFIRMED | REJECTED | EXPIRED | CONVERTED）</w:t>
        <w:br/>
        <w:br/>
        <w:t>不变式：</w:t>
        <w:br/>
        <w:t xml:space="preserve">  I1  options 至少 1 项</w:t>
        <w:br/>
        <w:t xml:space="preserve">  I2  每项 must 含 spare_ready 与 cost</w:t>
        <w:br/>
        <w:t xml:space="preserve">  I3  net_benefit = avoided_loss − Σcost</w:t>
        <w:br/>
        <w:t xml:space="preserve">  I4  PENDING → CONVERTED 时必须存在有效 confirmations</w:t>
        <w:br/>
        <w:t xml:space="preserve">  I5  REJECTED 必须有 reason_code</w:t>
      </w:r>
    </w:p>
    <w:p>
      <w:pPr>
        <w:pStyle w:val="Heading3"/>
      </w:pPr>
      <w:r>
        <w:t>3.3 EvidenceChain（证据链，事件溯源的载体）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每个 Evidence：</w:t>
        <w:br/>
        <w:t xml:space="preserve">  ├ ev_id, type, ref（对象引用）, window, value</w:t>
        <w:br/>
        <w:t xml:space="preserve">  ├ source（哪个工具/哪条规则/哪个模型版本）</w:t>
        <w:br/>
        <w:t xml:space="preserve">  ├ ts, actor</w:t>
        <w:br/>
        <w:t xml:space="preserve">  └ hash（与上一条 Evidence 组成链）</w:t>
        <w:br/>
        <w:br/>
        <w:t>E_n = SHA256(E_{n-1} || canonical_json(Ev_n))</w:t>
      </w:r>
    </w:p>
    <w:p>
      <w:r>
        <w:rPr>
          <w:b/>
        </w:rPr>
        <w:t>这是本项目最"贵"的设计，也是最值钱的。</w:t>
      </w:r>
      <w:r>
        <w:rPr>
          <w:b w:val="0"/>
        </w:rPr>
        <w:t xml:space="preserve"> 有了它，"AI 说错了谁负责"不再是道德问题，而是可举证的技术问题。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领域事件目录（CloudEvents）</w:t>
      </w:r>
    </w:p>
    <w:p>
      <w:pPr>
        <w:pStyle w:val="Heading3"/>
      </w:pPr>
      <w:r>
        <w:t>4.1 事件命名规范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com.yadea.pdm.&lt;context&gt;.&lt;entity&gt;.&lt;pastTenseVerb&gt;.v&lt;N&gt;</w:t>
      </w:r>
    </w:p>
    <w:p>
      <w:pPr>
        <w:pStyle w:val="Heading3"/>
      </w:pPr>
      <w:r>
        <w:t>4.2 事件清单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上下文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触发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订阅方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...asset.registered.v1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新设备注册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Knowledge, 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...asset.decommissioned.v1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设备退役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Knowledge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...monitoring.qualityDropped.v1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Monitoring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质量分 &lt; 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Diagnosis, 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...monitoring.channelStale.v1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Monitoring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测点断流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...diagnosis.finalized.v1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Diagnosis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诊断定稿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Prognosis, Decision, Agent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...diagnosis.superseded.v1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Diagnosis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新诊断顶替旧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Agent, 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...prognosis.rulUpdated.v1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Prognosis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RUL 变化 &gt; 20%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...prognosis.oodDetected.v1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Prognosis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工况越界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...decision.consultationStarted.v1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会诊开始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...decision.roleOpinionSubmitted.v1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角色意见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Decision（内部）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...decision.conflictDetected.v1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一致性 &lt; 0.6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Ops（人工）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...decision.cardCreated.v1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方案卡生成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Ops, 审批流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...decision.cardConfirmed.v1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人工确认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...decision.cardRejected.v1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拒绝（含原因码）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Decision, Knowledge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...ops.alertRaised.v1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告警生成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通知, Agent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...ops.alertEscalated.v1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超时升级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通知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...ops.workOrderCreated.v1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工单草稿创建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EAM, 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...ops.workOrderConfirmed.v1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EAM 回执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...knowledge.criteriaPublished.v1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Knowledge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判据发布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Diagnosis（全基地）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...knowledge.modelApproved.v1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Knowledge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模型准入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Diagnosis</w:t>
            </w:r>
          </w:p>
        </w:tc>
      </w:tr>
    </w:tbl>
    <w:p>
      <w:pPr>
        <w:pStyle w:val="Heading3"/>
      </w:pPr>
      <w:r>
        <w:t>4.3 事件信封（CloudEvents + 多租户扩展）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"specversion": "1.0",</w:t>
        <w:br/>
        <w:t xml:space="preserve">  "id": "01J9Z8X2K3",</w:t>
        <w:br/>
        <w:t xml:space="preserve">  "type": "com.yadea.pdm.decision.cardCreated.v1",</w:t>
        <w:br/>
        <w:t xml:space="preserve">  "source": "/pdm/decision-service",</w:t>
        <w:br/>
        <w:t xml:space="preserve">  "subject": "site-a/KA-101",</w:t>
        <w:br/>
        <w:t xml:space="preserve">  "time": "2026-10-21T06:31:12Z",</w:t>
        <w:br/>
        <w:t xml:space="preserve">  "tenantid": "site-a",</w:t>
        <w:br/>
        <w:t xml:space="preserve">  "groupid": "SZ01",</w:t>
        <w:br/>
        <w:t xml:space="preserve">  "traceid": "01J9Z...",</w:t>
        <w:br/>
        <w:t xml:space="preserve">  "causationid": "01J9Z...",</w:t>
        <w:br/>
        <w:t xml:space="preserve">  "datacontenttype": "application/json",</w:t>
        <w:br/>
        <w:t xml:space="preserve">  "data": { }</w:t>
        <w:br/>
        <w:br/>
        <w:t>}</w:t>
      </w:r>
    </w:p>
    <w:p>
      <w:pPr>
        <w:ind w:left="360"/>
      </w:pPr>
      <w:r>
        <w:rPr>
          <w:i/>
          <w:color w:val="4A5158"/>
        </w:rPr>
        <w:t>tenantid 必须出现在信封一级，不能只放进 data。Pulsar 的 namespace 虽然已经隔离了 topic，但订阅端做二次过滤时需要它，且对未来跨主题审计有用。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关键流程 Saga：会诊 → 申请 → 执行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[触发] diagnosis.finalized.v1 (level ≥ orange)</w:t>
        <w:br/>
        <w:t xml:space="preserve">   │</w:t>
        <w:br/>
        <w:t xml:space="preserve">   ▼</w:t>
        <w:br/>
        <w:t>┌─────────────────────────────────────────────────────────────┐</w:t>
        <w:br/>
        <w:t>│ Saga: MaintenanceAdvisorySaga                              │</w:t>
        <w:br/>
        <w:t>│                                                             │</w:t>
        <w:br/>
        <w:t>│ S1  Decision 启动会诊                                        │</w:t>
        <w:br/>
        <w:t>│     → consultationStarted                                    │</w:t>
        <w:br/>
        <w:t>│     → 并行 4 角色（timeout 30s）                              │</w:t>
        <w:br/>
        <w:t>│                                                             │</w:t>
        <w:br/>
        <w:t>│ S2  Evaluator 校验                                          │</w:t>
        <w:br/>
        <w:t>│     ├ 一致 → S3                                             │</w:t>
        <w:br/>
        <w:t>│     └ 不一致 → conflictDetected → [人工裁决] → S3 或 终止      │</w:t>
        <w:br/>
        <w:t>│                                                             │</w:t>
        <w:br/>
        <w:t>│ S3  生成方案卡                                               │</w:t>
        <w:br/>
        <w:t>│     → cardCreated                                           │</w:t>
        <w:br/>
        <w:t>│     → 状态 PENDING，等待 48h                                  │</w:t>
        <w:br/>
        <w:t>│                                                             │</w:t>
        <w:br/>
        <w:t>│ S4  人工确认                                                 │</w:t>
        <w:br/>
        <w:t>│     ├ cardConfirmed（签发 token, 2h 有效）                    │</w:t>
        <w:br/>
        <w:t>│     └ 超时 → EXPIRED → 通知责任人 → 终止                       │</w:t>
        <w:br/>
        <w:t>│                                                             │</w:t>
        <w:br/>
        <w:t>│ S5  创建工单草稿（EAM，带幂等键）                              │</w:t>
        <w:br/>
        <w:t>│     ├ 成功 → workOrderCreated（回执号）→ S7                   │</w:t>
        <w:br/>
        <w:t>│     └ 失败 → 重试 ×3（指数退避）→ 仍失败 → 人工队列 → S6        │</w:t>
        <w:br/>
        <w:t>│                                                             │</w:t>
        <w:br/>
        <w:t>│ S6  补偿：标记"未闭环"，不释放资源，通知                        │</w:t>
        <w:br/>
        <w:t>│                                                             │</w:t>
        <w:br/>
        <w:t>│ S7  回写 + 跟踪执行 → workOrderConfirmed                      │</w:t>
        <w:br/>
        <w:t>│     → Saga 结束，进入复盘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失败语义：</w:t>
        <w:br/>
        <w:t>· S5 失败不补偿 S3（方案卡已生成是事实，不回滚）</w:t>
        <w:br/>
        <w:t>· 所有步骤幂等，重试不产生重复工单</w:t>
        <w:br/>
        <w:t>· Saga 全程可观测（每步一条事件 + 一条 span）</w:t>
      </w:r>
    </w:p>
    <w:p>
      <w:r>
        <w:rPr>
          <w:b/>
        </w:rPr>
        <w:t>为什么用 Saga 而不是分布式事务</w:t>
      </w:r>
      <w:r>
        <w:rPr>
          <w:b w:val="0"/>
        </w:rPr>
        <w:t>：会诊链条横跨 5 个上下文和 1 个外部系统，两阶段提交在这里既不可行也不必要——</w:t>
      </w:r>
      <w:r>
        <w:rPr>
          <w:b/>
        </w:rPr>
        <w:t>唯一必须强一致的是"方案卡状态与工单号"这一对</w:t>
      </w:r>
      <w:r>
        <w:rPr>
          <w:b w:val="0"/>
        </w:rPr>
        <w:t>，用回执校验（Stop Hook）保证就够了。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CQRS：读写分离</w:t>
      </w:r>
    </w:p>
    <w:p>
      <w:pPr>
        <w:pStyle w:val="Heading3"/>
      </w:pPr>
      <w:r>
        <w:t>6.1 两侧边界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命令侧（Write）                        查询侧（Read）</w:t>
        <w:br/>
        <w:t>─────────────────────────────         ─────────────────────────</w:t>
        <w:br/>
        <w:t>触发：传感器/定时/用户/事件            触发：用户查询/大屏/API</w:t>
        <w:br/>
        <w:t>数据流：                                数据流：</w:t>
        <w:br/>
        <w:t xml:space="preserve"> ingest → feature → diagnosis           事件订阅 → 投影 → 读模型</w:t>
        <w:br/>
        <w:t xml:space="preserve"> → prognosis → decision                 （异步，最终一致 &lt; 3s）</w:t>
        <w:br/>
        <w:t>存储：                                  存储：</w:t>
        <w:br/>
        <w:t xml:space="preserve"> · TDengine（时序，写优化）              · PG（业务对象，读优化，主从）</w:t>
        <w:br/>
        <w:t xml:space="preserve"> · MinIO/NFS（原始波形）                · TiDB + TiFlash（跨基地聚合）</w:t>
        <w:br/>
        <w:t xml:space="preserve"> · PG（聚合与状态机）                    · Redis（热缓存）</w:t>
        <w:br/>
        <w:t xml:space="preserve"> · Pulsar（事件流）                      · NebulaGraph（知识检索）</w:t>
        <w:br/>
        <w:t xml:space="preserve"> · NebulaGraph（故障模式图谱）            · Milvus（语义检索）</w:t>
        <w:br/>
        <w:t>优化目标：吞吐、不丢、可重放             优化目标：时延、并发、聚合</w:t>
      </w:r>
    </w:p>
    <w:p>
      <w:pPr>
        <w:pStyle w:val="Heading3"/>
      </w:pPr>
      <w:r>
        <w:t>6.2 读模型投影器（Projector）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事件 → Projector → 读模型（幂等，按 sequence 去重）</w:t>
        <w:br/>
        <w:br/>
        <w:t>投影器类型：</w:t>
        <w:br/>
        <w:t>1. 一对一投影：asset.registered → read_mm_assets</w:t>
        <w:br/>
        <w:t>2. 聚合投影：diagnosis.finalized × N → read_mm_asset_health（每设备当前 HI）</w:t>
        <w:br/>
        <w:t>3. 时序聚合投影：rulUpdated × N → read_mm_trend（TiDB，按月/季分区）</w:t>
        <w:br/>
        <w:t>4. 跨租户投影：× 20 基地 → read_mm_group_benchmark（TiFlash 加速）</w:t>
        <w:br/>
        <w:br/>
        <w:t>幂等保证：</w:t>
        <w:br/>
        <w:t>· 每条事件带 sequence（Pulsar messageId）</w:t>
        <w:br/>
        <w:t>· 读模型表带 processed_events(event_id) 唯一索引</w:t>
        <w:br/>
        <w:t>· 重复投递时唯一索引冲突即跳过</w:t>
      </w:r>
    </w:p>
    <w:p>
      <w:pPr>
        <w:pStyle w:val="Heading3"/>
      </w:pPr>
      <w:r>
        <w:t>6.3 延迟预算（最终一致的可接受边界）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读模型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允许延迟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超期后果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设备当前 HI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报告可能不新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告警列表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3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用户体验下降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跨基地对标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60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不敏感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趋势图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 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不敏感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审计链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实时（同步写）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不可延迟</w:t>
            </w:r>
          </w:p>
        </w:tc>
      </w:tr>
    </w:tbl>
    <w:p>
      <w:pPr>
        <w:ind w:left="360"/>
      </w:pPr>
      <w:r>
        <w:rPr>
          <w:i/>
          <w:color w:val="4A5158"/>
        </w:rPr>
        <w:t>审计链路同步写，不走投影。 这是唯一例外——因为它不是"读模型"，它是"证据"。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GraphQL BFF 层</w:t>
      </w:r>
    </w:p>
    <w:p>
      <w:pPr>
        <w:pStyle w:val="Heading3"/>
      </w:pPr>
      <w:r>
        <w:t>7.1 为什么需要</w:t>
      </w:r>
    </w:p>
    <w:p>
      <w:r>
        <w:rPr>
          <w:b w:val="0"/>
        </w:rPr>
        <w:t>前端看板一次需要：设备信息 + 当前 HI + 最近告警 + RUL + 方案卡 + 趋势。 v1 的做法是 6 次 REST 调用 + 前端拼装，首屏慢且弱网下极易失败。</w:t>
      </w:r>
    </w:p>
    <w:p>
      <w:pPr>
        <w:pStyle w:val="Heading3"/>
      </w:pPr>
      <w:r>
        <w:t>7.2 Schema 设计（节选）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type Query {</w:t>
        <w:br/>
        <w:t xml:space="preserve">  # 集团/基地看板</w:t>
        <w:br/>
        <w:t xml:space="preserve">  assetHealthList(</w:t>
        <w:br/>
        <w:t xml:space="preserve">    tenantId: ID!</w:t>
        <w:br/>
        <w:t xml:space="preserve">    filter: AssetFilter</w:t>
        <w:br/>
        <w:t xml:space="preserve">    page: Page          # 注意：分页由 BFF 控制，不透传数据库分页</w:t>
        <w:br/>
        <w:t xml:space="preserve">  ): AssetHealthConnection!</w:t>
        <w:br/>
        <w:br/>
        <w:t xml:space="preserve">  # 单设备全景（一次拉全，避免 N+1）</w:t>
        <w:br/>
        <w:t xml:space="preserve">  assetDetail(assetId: ID!): AssetDetail</w:t>
        <w:br/>
        <w:br/>
        <w:t xml:space="preserve">  # 跨基地对标（走 TiFlash 加速读模型）</w:t>
        <w:br/>
        <w:t xml:space="preserve">  groupBenchmark(model: String!, metric: Metric!, from: DateTime!): [BenchmarkPoint!]!</w:t>
        <w:br/>
        <w:t>}</w:t>
        <w:br/>
        <w:br/>
        <w:t>type AssetDetail {</w:t>
        <w:br/>
        <w:t xml:space="preserve">  id: ID!</w:t>
        <w:br/>
        <w:t xml:space="preserve">  profile: AssetProfile</w:t>
        <w:br/>
        <w:t xml:space="preserve">  health: HealthIndex</w:t>
        <w:br/>
        <w:t xml:space="preserve">  rul: RulEstimate</w:t>
        <w:br/>
        <w:t xml:space="preserve">  alerts(last: Int = 10): [Alert!]!</w:t>
        <w:br/>
        <w:t xml:space="preserve">  recommendations(status: [CardStatus!]): [RecommendationCard!]!</w:t>
        <w:br/>
        <w:t xml:space="preserve">  trend(from: DateTime!, to: DateTime!): TrendSeries</w:t>
        <w:br/>
        <w:t>}</w:t>
        <w:br/>
        <w:br/>
        <w:t># 多租户与权限：声明式，网关统一执行</w:t>
        <w:br/>
        <w:t>type AssetHealth @authz(require: "asset:read", scope: TENANT)</w:t>
        <w:br/>
        <w:t>type RecommendationCard @authz(require: "card:read", scope: TENANT)</w:t>
      </w:r>
    </w:p>
    <w:p>
      <w:pPr>
        <w:pStyle w:val="Heading3"/>
      </w:pPr>
      <w:r>
        <w:t>7.3 三条硬规则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禁止客户端拼任意深度查询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查询成本攻击；BFF 需深度限制（≤ 10）+ 复杂度评分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禁止 N+1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必须用 DataLoader 批量化，否则一次查询打爆下游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禁止把数据库字段直接暴露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GraphQL schema 是"发布语言"，不能随数据库 schema 漂移</w:t>
            </w:r>
          </w:p>
        </w:tc>
      </w:tr>
    </w:tbl>
    <w:p>
      <w:pPr>
        <w:pStyle w:val="Heading3"/>
      </w:pPr>
      <w:r>
        <w:t>7.4 与 REST / MCP 的分工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消费者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GraphQL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前端看板、复杂聚合查询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Web / App / 大屏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简单资源操作、运维接口、外部系统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运维脚本 / EAM / 集成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智能体工具调用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 Harness</w:t>
            </w:r>
          </w:p>
        </w:tc>
      </w:tr>
    </w:tbl>
    <w:p>
      <w:r>
        <w:rPr>
          <w:b/>
        </w:rPr>
        <w:t>三者并存，各有明确消费者，不要把某个入口强行统一成唯一入口。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事件总线选型：复用 Pulsar（已实测存在）</w:t>
      </w:r>
    </w:p>
    <w:p>
      <w:pPr>
        <w:pStyle w:val="Heading3"/>
      </w:pPr>
      <w:r>
        <w:t>8.1 实测结论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10.167.2.175/176 集群 infra 命名空间已运行：</w:t>
        <w:br/>
        <w:t xml:space="preserve">  pulsar            10.110.176.161:6650（broker）</w:t>
        <w:br/>
        <w:t xml:space="preserve">  pulsar-broker     6650/8080</w:t>
        <w:br/>
        <w:t xml:space="preserve">  pulsar-bookie-0/1 3181（ledgers + journal 双 bookie）</w:t>
        <w:br/>
        <w:t xml:space="preserve">  pulsar-zookeeper  2181</w:t>
      </w:r>
    </w:p>
    <w:p>
      <w:pPr>
        <w:pStyle w:val="Heading3"/>
      </w:pPr>
      <w:r>
        <w:t>8.2 为什么选它而不是 Kafka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Pulsar（存量）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Kafka（需新建）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多租户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原生 tenant/namespace/topic 三级，权限可精细授权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 topic 前缀约定，靠 ACL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分层存储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bookkeeper 自动分层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需自建 tiered 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弱网友好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有 geo-replication、可延迟确认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运维现状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已在跑，零部署成本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新增一套 broker + ZK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团队熟悉度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已有运维经验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需要学习</w:t>
            </w:r>
          </w:p>
        </w:tc>
      </w:tr>
    </w:tbl>
    <w:p>
      <w:pPr>
        <w:ind w:left="360"/>
      </w:pPr>
      <w:r>
        <w:rPr>
          <w:i/>
          <w:color w:val="4A5158"/>
        </w:rPr>
        <w:t>Pulsar 的 tenant/namespace 模型对"20 个基地"是天然匹配：每个基地一个 tenant，报警/诊断/工单各占 namespace，供应商一个独立 tenant 且授权最小。这是选它的决定性理由，不是因为它更流行。</w:t>
      </w:r>
    </w:p>
    <w:p>
      <w:pPr>
        <w:pStyle w:val="Heading3"/>
      </w:pPr>
      <w:r>
        <w:t>8.3 接入规范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Pulsar URL: pulsar://pulsar-broker.infra:6650</w:t>
        <w:br/>
        <w:t>Admin URL: http://pulsar-broker.infra:8080</w:t>
        <w:br/>
        <w:br/>
        <w:t>租户规划：</w:t>
        <w:br/>
        <w:t xml:space="preserve">  tenant/pdm                              # PdM 根</w:t>
        <w:br/>
        <w:t xml:space="preserve">    namespace/pdm.site-a                  # 每基地一个</w:t>
        <w:br/>
        <w:t xml:space="preserve">    namespace/pdm.site-b</w:t>
        <w:br/>
        <w:t xml:space="preserve">    namespace/pdm.group                   # 集团级（判据发布、对标投影）</w:t>
        <w:br/>
        <w:t xml:space="preserve">    namespace/pdm.supplier                # 供应商域（权限最小）</w:t>
        <w:br/>
        <w:t xml:space="preserve">    namespace/pdm.audit                   # 审计专用（保留策略最长）</w:t>
        <w:br/>
        <w:br/>
        <w:t>Topic：</w:t>
        <w:br/>
        <w:t xml:space="preserve">  persistent://pdm/site-a/diagnosis.finalized</w:t>
        <w:br/>
        <w:t xml:space="preserve">  persistent://pdm/site-a/alert.raised</w:t>
        <w:br/>
        <w:t xml:space="preserve">  persistent://pdm/group/criteria.published</w:t>
        <w:br/>
        <w:br/>
        <w:t>订阅：</w:t>
        <w:br/>
        <w:t xml:space="preserve">  每个读模型投影器独立订阅名（如 projector-asset-health）</w:t>
        <w:br/>
        <w:t xml:space="preserve">  类型：Shared（可横向扩展）或 Failover（需顺序，如审计链）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反模式清单（这些错我见过人犯）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反模式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症状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正确做法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把领域事件当日志用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事件里塞调试信息，订阅方被迫解析字符串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事件是契约，schema 版本化，字段只增不改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投影器里做业务判断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读模型开始"算结论"，与命令侧逻辑分叉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投影器只做搬运，判断留给领域服务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GraphQL 直接透传数据库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一个 schema 改动穿三层到 DBA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schema 是发布语言，加投影层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Saga 没有幂等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重试产生 3 张工单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幂等键 + 去重表 + 回执校验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最终一致当借口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数据不一致就说"最终一致"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定义每类数据的延迟预算，超期告警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DDD 全量铺开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 个上下文写 8 套完整分层，工期翻倍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只在诊断/决策域做厚模型，监测域薄层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聚合做太大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Diagnosis 聚合包含整个设备历史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聚合边界按"一致性需求"划，不按"方便"划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事件风暴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一个动作发 20 个事件，订阅方雪崩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一个业务动作原则上一个事件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落地顺序建议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先做什么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后做什么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接入 + 事件信封 + 审计事件流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读模型投影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判据发布事件 + diagnosis.finalized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跨基地对标投影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会诊 Saga + GraphQL BFF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供应商域</w:t>
            </w:r>
          </w:p>
        </w:tc>
      </w:tr>
    </w:tbl>
    <w:p>
      <w:r>
        <w:rPr>
          <w:b/>
        </w:rPr>
        <w:t>不要一上来就全量 DDD + 全量 CQRS。</w:t>
      </w:r>
      <w:r>
        <w:rPr>
          <w:b w:val="0"/>
        </w:rPr>
        <w:t xml:space="preserve"> 先打通"事件能可靠送达 + 幂等消费"，这是地基；地基不牢，上面都是沙。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