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32 · 局域网人工测试操作指南</w:t>
      </w:r>
    </w:p>
    <w:p>
      <w:pPr>
        <w:ind w:left="360"/>
      </w:pPr>
      <w:r>
        <w:rPr>
          <w:i/>
          <w:color w:val="4A5158"/>
        </w:rPr>
        <w:t>面向：需要在局域网内手工验证系统功能的产品/测试/业务人员 环境：测试集群（10.167.2.175），2026-10-23 状态 预计耗时：完整走一遍约 20–30 分钟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0. 三分钟准备</w:t>
      </w:r>
    </w:p>
    <w:p>
      <w:pPr>
        <w:pStyle w:val="Heading3"/>
      </w:pPr>
      <w:r>
        <w:t>0.1 访问地址（复制即可用）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地址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大屏驾驶舱（投屏/汇报）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http://pdm-api.10.167.2.175.nip.io:32231/pdm-api/screen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管理台（日常操作，推荐）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http://pdm-api.10.167.2.175.nip.io:32231/pdm-api/console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经典看板（兼容旧链接）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http://pdm-api.10.167.2.175.nip.io:32231/pdm-api/dashboard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资产 API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http://pdm-api.10.167.2.175.nip.io:32231/pdm-asset/api/v1/assets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诊断 API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http://pdm-api.10.167.2.175.nip.io:32231/pdm-api/v1/diagnose</w:t>
            </w:r>
          </w:p>
        </w:tc>
      </w:tr>
    </w:tbl>
    <w:p>
      <w:r>
        <w:rPr>
          <w:b/>
        </w:rPr>
        <w:t>登录凭据</w:t>
      </w:r>
      <w:r>
        <w:rPr>
          <w:b w:val="0"/>
        </w:rPr>
        <w:t>（浏览器会弹框，输入后回车）：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用户名：pdmadmin</w:t>
        <w:br/>
        <w:t>密码：  3r5P-ygrg-WAcK-W0yB-Vz1q</w:t>
      </w:r>
    </w:p>
    <w:p>
      <w:pPr>
        <w:ind w:left="360"/>
      </w:pPr>
      <w:r>
        <w:rPr>
          <w:i/>
          <w:color w:val="4A5158"/>
        </w:rPr>
        <w:t>密码含感叹号，部分终端需加单引号：'3r5P-ygrg-WAcK-W0yB-Vz1q'</w:t>
      </w:r>
    </w:p>
    <w:p>
      <w:r>
        <w:rPr>
          <w:b/>
        </w:rPr>
        <w:t>页面选择建议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用哪个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大屏投屏、领导汇报、监控中心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大屏驾驶舱（深色，一屏看全厂）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日常巡检、查设备、确认工单、做诊断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管理台（浅色，左侧图标切换四视图）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老链接/书签兼容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经典看板</w:t>
            </w:r>
          </w:p>
        </w:tc>
      </w:tr>
    </w:tbl>
    <w:p>
      <w:pPr>
        <w:pStyle w:val="Heading3"/>
      </w:pPr>
      <w:r>
        <w:t>0.2 地址为什么这么长</w:t>
      </w:r>
    </w:p>
    <w:p>
      <w:r>
        <w:rPr>
          <w:rFonts w:ascii="Consolas" w:hAnsi="Consolas"/>
          <w:b w:val="0"/>
          <w:color w:val="0B4F75"/>
          <w:sz w:val="19"/>
        </w:rPr>
        <w:t>*.nip.io</w:t>
      </w:r>
      <w:r>
        <w:rPr>
          <w:b w:val="0"/>
        </w:rPr>
        <w:t xml:space="preserve"> 是公共 DNS 服务，会把域名里的 IP 直接解析回来 （</w:t>
      </w:r>
      <w:r>
        <w:rPr>
          <w:rFonts w:ascii="Consolas" w:hAnsi="Consolas"/>
          <w:b w:val="0"/>
          <w:color w:val="0B4F75"/>
          <w:sz w:val="19"/>
        </w:rPr>
        <w:t>pdm-api.10.167.2.175.nip.io</w:t>
      </w:r>
      <w:r>
        <w:rPr>
          <w:b w:val="0"/>
        </w:rPr>
        <w:t xml:space="preserve"> → </w:t>
      </w:r>
      <w:r>
        <w:rPr>
          <w:rFonts w:ascii="Consolas" w:hAnsi="Consolas"/>
          <w:b w:val="0"/>
          <w:color w:val="0B4F75"/>
          <w:sz w:val="19"/>
        </w:rPr>
        <w:t>10.167.2.175</w:t>
      </w:r>
      <w:r>
        <w:rPr>
          <w:b w:val="0"/>
        </w:rPr>
        <w:t xml:space="preserve">）。 集群 Ingress 按域名分流，所以不能直接用 </w:t>
      </w:r>
      <w:r>
        <w:rPr>
          <w:rFonts w:ascii="Consolas" w:hAnsi="Consolas"/>
          <w:b w:val="0"/>
          <w:color w:val="0B4F75"/>
          <w:sz w:val="19"/>
        </w:rPr>
        <w:t>http://10.167.2.175:32231/pdm-api/dashboard</w:t>
      </w:r>
      <w:r>
        <w:rPr>
          <w:b w:val="0"/>
        </w:rPr>
        <w:t xml:space="preserve"> （会 404）。</w:t>
      </w:r>
    </w:p>
    <w:p>
      <w:pPr>
        <w:pStyle w:val="Heading3"/>
      </w:pPr>
      <w:r>
        <w:t>0.3 打不开怎么办（按顺序试）</w:t>
      </w:r>
    </w:p>
    <w:p>
      <w:r>
        <w:rPr>
          <w:b/>
        </w:rPr>
        <w:t>① 确认能解析域名</w:t>
      </w:r>
    </w:p>
    <w:p>
      <w:r>
        <w:rPr>
          <w:b w:val="0"/>
        </w:rPr>
        <w:t>Windows：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nslookup pdm-api.10.167.2.175.nip.io</w:t>
      </w:r>
    </w:p>
    <w:p>
      <w:r>
        <w:rPr>
          <w:b w:val="0"/>
        </w:rPr>
        <w:t xml:space="preserve">应返回 </w:t>
      </w:r>
      <w:r>
        <w:rPr>
          <w:rFonts w:ascii="Consolas" w:hAnsi="Consolas"/>
          <w:b w:val="0"/>
          <w:color w:val="0B4F75"/>
          <w:sz w:val="19"/>
        </w:rPr>
        <w:t>Address: 10.167.2.175</w:t>
      </w:r>
      <w:r>
        <w:rPr>
          <w:b w:val="0"/>
        </w:rPr>
        <w:t>。</w:t>
      </w:r>
    </w:p>
    <w:p>
      <w:r>
        <w:rPr>
          <w:b w:val="0"/>
        </w:rPr>
        <w:t>macOS / Linux：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ping -c 1 pdm-api.10.167.2.175.nip.io</w:t>
      </w:r>
    </w:p>
    <w:p>
      <w:r>
        <w:rPr>
          <w:b/>
        </w:rPr>
        <w:t>② 解析失败 → 手工加 hosts</w:t>
      </w:r>
      <w:r>
        <w:rPr>
          <w:b w:val="0"/>
        </w:rPr>
        <w:t>（内网屏蔽公网 DNS 时常见）</w:t>
      </w:r>
    </w:p>
    <w:p>
      <w:r>
        <w:rPr>
          <w:b w:val="0"/>
        </w:rPr>
        <w:t xml:space="preserve">Windows：用管理员打开记事本，编辑 </w:t>
      </w:r>
      <w:r>
        <w:rPr>
          <w:rFonts w:ascii="Consolas" w:hAnsi="Consolas"/>
          <w:b w:val="0"/>
          <w:color w:val="0B4F75"/>
          <w:sz w:val="19"/>
        </w:rPr>
        <w:t>C:\Windows\System32\drivers\etc\hosts</w:t>
      </w:r>
      <w:r>
        <w:rPr>
          <w:b w:val="0"/>
        </w:rPr>
        <w:t>，加一行：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10.167.2.175  pdm-api.10.167.2.175.nip.io</w:t>
      </w:r>
    </w:p>
    <w:p>
      <w:r>
        <w:rPr>
          <w:b w:val="0"/>
        </w:rPr>
        <w:t>macOS / Linux：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sudo sh -c 'echo "10.167.2.175  pdm-api.10.167.2.175.nip.io" &gt;&gt; /etc/hosts'</w:t>
      </w:r>
    </w:p>
    <w:p>
      <w:r>
        <w:rPr>
          <w:b w:val="0"/>
        </w:rPr>
        <w:t>保存后刷新 DNS（Windows：</w:t>
      </w:r>
      <w:r>
        <w:rPr>
          <w:rFonts w:ascii="Consolas" w:hAnsi="Consolas"/>
          <w:b w:val="0"/>
          <w:color w:val="0B4F75"/>
          <w:sz w:val="19"/>
        </w:rPr>
        <w:t>ipconfig /flushdns</w:t>
      </w:r>
      <w:r>
        <w:rPr>
          <w:b w:val="0"/>
        </w:rPr>
        <w:t>），再试。</w:t>
      </w:r>
    </w:p>
    <w:p>
      <w:r>
        <w:rPr>
          <w:b/>
        </w:rPr>
        <w:t>③ 还是打不开 → 先测端口通不通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curl -o /dev/null -w "%{http_code}\n" http://10.167.2.175:32231/pdm-api/healthz</w:t>
      </w:r>
    </w:p>
    <w:p>
      <w:pPr>
        <w:pStyle w:val="ListBullet"/>
        <w:ind w:left="360"/>
      </w:pPr>
      <w:r>
        <w:rPr>
          <w:b w:val="0"/>
        </w:rPr>
        <w:t xml:space="preserve">返回 </w:t>
      </w:r>
      <w:r>
        <w:rPr>
          <w:rFonts w:ascii="Consolas" w:hAnsi="Consolas"/>
          <w:b w:val="0"/>
          <w:sz w:val="19"/>
        </w:rPr>
        <w:t>200</w:t>
      </w:r>
      <w:r>
        <w:rPr>
          <w:b w:val="0"/>
        </w:rPr>
        <w:t>：网络通，问题在域名解析，回到 ②</w:t>
      </w:r>
    </w:p>
    <w:p>
      <w:pPr>
        <w:pStyle w:val="ListBullet"/>
        <w:ind w:left="360"/>
      </w:pPr>
      <w:r>
        <w:rPr>
          <w:b w:val="0"/>
        </w:rPr>
        <w:t xml:space="preserve">返回 </w:t>
      </w:r>
      <w:r>
        <w:rPr>
          <w:rFonts w:ascii="Consolas" w:hAnsi="Consolas"/>
          <w:b w:val="0"/>
          <w:sz w:val="19"/>
        </w:rPr>
        <w:t>000</w:t>
      </w:r>
      <w:r>
        <w:rPr>
          <w:b w:val="0"/>
        </w:rPr>
        <w:t xml:space="preserve"> 或超时：网络不通，找运维确认 32231 端口放行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管理台四视图（必测，约 10 分钟）</w:t>
      </w:r>
    </w:p>
    <w:p>
      <w:r>
        <w:rPr>
          <w:b w:val="0"/>
        </w:rPr>
        <w:t xml:space="preserve">打开 </w:t>
      </w:r>
      <w:r>
        <w:rPr>
          <w:rFonts w:ascii="Consolas" w:hAnsi="Consolas"/>
          <w:b w:val="0"/>
          <w:color w:val="0B4F75"/>
          <w:sz w:val="19"/>
        </w:rPr>
        <w:t>http://pdm-api.10.167.2.175.nip.io:32231/pdm-api/console</w:t>
      </w:r>
      <w:r>
        <w:rPr>
          <w:b w:val="0"/>
        </w:rPr>
        <w:t>，左侧四个图标切换视图。</w:t>
      </w:r>
    </w:p>
    <w:p>
      <w:pPr>
        <w:pStyle w:val="Heading3"/>
      </w:pPr>
      <w:r>
        <w:t>1.0 大屏驾驶舱（投屏场景，2 分钟）</w:t>
      </w:r>
    </w:p>
    <w:p>
      <w:r>
        <w:rPr>
          <w:b w:val="0"/>
        </w:rPr>
        <w:t xml:space="preserve">打开 </w:t>
      </w:r>
      <w:r>
        <w:rPr>
          <w:rFonts w:ascii="Consolas" w:hAnsi="Consolas"/>
          <w:b w:val="0"/>
          <w:color w:val="0B4F75"/>
          <w:sz w:val="19"/>
        </w:rPr>
        <w:t>/pdm-api/screen</w:t>
      </w:r>
      <w:r>
        <w:rPr>
          <w:b w:val="0"/>
        </w:rPr>
        <w:t xml:space="preserve">，建议按 </w:t>
      </w:r>
      <w:r>
        <w:rPr>
          <w:rFonts w:ascii="Consolas" w:hAnsi="Consolas"/>
          <w:b w:val="0"/>
          <w:color w:val="0B4F75"/>
          <w:sz w:val="19"/>
        </w:rPr>
        <w:t>F11</w:t>
      </w:r>
      <w:r>
        <w:rPr>
          <w:b w:val="0"/>
        </w:rPr>
        <w:t xml:space="preserve"> 或点右上角 ⛶ 全屏。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检查点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预期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健康指数分布环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中心显示在监台数，四段弧按红/橙/黄/绿分段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四级图例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红/橙/黄/绿各一行，含数量与百分比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运行概览 4 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需立即处置 / 计划检修 / 待确认工单 / 已闭环工单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设备健康矩阵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点阵图，异常设备排在左上（红黄点最显眼）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健康指数趋势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最多 3 台设备对比，末端标注当前值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关键度构成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大数字总台数 + A/B/C 三条带百分比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方案卡列表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卡片带 verdict 徽章与状态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实时事件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时间 + 色点 + 描述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底部告警条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红色设备无缝滚动，鼠标悬停暂停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右上角时钟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实时走秒</w:t>
            </w:r>
          </w:p>
        </w:tc>
      </w:tr>
    </w:tbl>
    <w:p>
      <w:pPr>
        <w:ind w:left="360"/>
      </w:pPr>
      <w:r>
        <w:rPr>
          <w:i/>
          <w:color w:val="4A5158"/>
        </w:rPr>
        <w:t>1920×1080 下不应出现横向滚动条。</w:t>
      </w:r>
    </w:p>
    <w:p>
      <w:pPr>
        <w:pStyle w:val="Heading3"/>
      </w:pPr>
      <w:r>
        <w:t>1.1 运营看板（默认视图）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检查点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预期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6 个 KPI 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在监设备 / 红 / 橙 / 黄 / 绿 / 方案卡，各有语义色左边框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健康指数趋势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面积折线，X 轴有起止时间；数据平稳时不铺大面积色块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重点设备表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默认只显示有健康度的设备（勾选框可关闭）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关键度构成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A/B/C 三条 + 百分比 + 总台数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最近事件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时间 + 色点 + 描述，含告警与工单流水</w:t>
            </w:r>
          </w:p>
        </w:tc>
      </w:tr>
    </w:tbl>
    <w:p>
      <w:pPr>
        <w:pStyle w:val="Heading3"/>
      </w:pPr>
      <w:r>
        <w:t>1.2 设备台账</w:t>
      </w:r>
    </w:p>
    <w:p>
      <w:pPr>
        <w:pStyle w:val="ListNumber"/>
        <w:ind w:left="360"/>
      </w:pPr>
      <w:r>
        <w:rPr>
          <w:b w:val="0"/>
        </w:rPr>
        <w:t>点左侧第二个图标</w:t>
      </w:r>
    </w:p>
    <w:p>
      <w:pPr>
        <w:pStyle w:val="ListNumber"/>
        <w:ind w:left="360"/>
      </w:pPr>
      <w:r>
        <w:rPr>
          <w:b w:val="0"/>
        </w:rPr>
        <w:t xml:space="preserve">在搜索框输入 </w:t>
      </w:r>
      <w:r>
        <w:rPr>
          <w:rFonts w:ascii="Consolas" w:hAnsi="Consolas"/>
          <w:b w:val="0"/>
          <w:sz w:val="19"/>
        </w:rPr>
        <w:t>AGV</w:t>
      </w:r>
    </w:p>
    <w:p>
      <w:pPr>
        <w:pStyle w:val="ListNumber"/>
        <w:ind w:left="360"/>
      </w:pPr>
      <w:r>
        <w:rPr>
          <w:b w:val="0"/>
        </w:rPr>
        <w:t>点「A 类」「红」等筛选按钮</w:t>
      </w:r>
    </w:p>
    <w:p>
      <w:r>
        <w:rPr>
          <w:b/>
        </w:rPr>
        <w:t>预期</w:t>
      </w:r>
      <w:r>
        <w:rPr>
          <w:b w:val="0"/>
        </w:rPr>
        <w:t>：</w:t>
      </w:r>
    </w:p>
    <w:p>
      <w:pPr>
        <w:pStyle w:val="ListBullet"/>
        <w:ind w:left="360"/>
      </w:pPr>
      <w:r>
        <w:rPr>
          <w:b w:val="0"/>
        </w:rPr>
        <w:t xml:space="preserve">搜索实时过滤，计数显示 </w:t>
      </w:r>
      <w:r>
        <w:rPr>
          <w:rFonts w:ascii="Consolas" w:hAnsi="Consolas"/>
          <w:b w:val="0"/>
          <w:sz w:val="19"/>
        </w:rPr>
        <w:t>N / 300 台</w:t>
      </w:r>
    </w:p>
    <w:p>
      <w:pPr>
        <w:pStyle w:val="ListBullet"/>
        <w:ind w:left="360"/>
      </w:pPr>
      <w:r>
        <w:rPr>
          <w:b w:val="0"/>
        </w:rPr>
        <w:t>关键度与等级两组筛选可叠加</w:t>
      </w:r>
    </w:p>
    <w:p>
      <w:pPr>
        <w:pStyle w:val="ListBullet"/>
        <w:ind w:left="360"/>
      </w:pPr>
      <w:r>
        <w:rPr>
          <w:b/>
        </w:rPr>
        <w:t>点任意一行</w:t>
      </w:r>
      <w:r>
        <w:rPr>
          <w:b w:val="0"/>
        </w:rPr>
        <w:t>，右侧弹出抽屉，显示名称/类别/关键度/节点/RMS/峰度/HI/等级</w:t>
      </w:r>
    </w:p>
    <w:p>
      <w:pPr>
        <w:pStyle w:val="ListBullet"/>
        <w:ind w:left="360"/>
      </w:pPr>
      <w:r>
        <w:rPr>
          <w:b w:val="0"/>
        </w:rPr>
        <w:t>抽屉里「诊断」「看趋势」可跳转</w:t>
      </w:r>
    </w:p>
    <w:p>
      <w:pPr>
        <w:pStyle w:val="Heading3"/>
      </w:pPr>
      <w:r>
        <w:t>1.3 工单看板</w:t>
      </w:r>
    </w:p>
    <w:p>
      <w:pPr>
        <w:pStyle w:val="ListNumber"/>
        <w:ind w:left="360"/>
      </w:pPr>
      <w:r>
        <w:rPr>
          <w:b w:val="0"/>
        </w:rPr>
        <w:t>点左侧第三个图标</w:t>
      </w:r>
    </w:p>
    <w:p>
      <w:r>
        <w:rPr>
          <w:b/>
        </w:rPr>
        <w:t>预期</w:t>
      </w:r>
      <w:r>
        <w:rPr>
          <w:b w:val="0"/>
        </w:rPr>
        <w:t>：三栏 Kanban</w:t>
      </w:r>
    </w:p>
    <w:p>
      <w:pPr>
        <w:pStyle w:val="ListBullet"/>
        <w:ind w:left="360"/>
      </w:pPr>
      <w:r>
        <w:rPr>
          <w:b/>
        </w:rPr>
        <w:t>待确认</w:t>
      </w:r>
      <w:r>
        <w:rPr>
          <w:b w:val="0"/>
        </w:rPr>
        <w:t>：黄点，含「确认」按钮</w:t>
      </w:r>
    </w:p>
    <w:p>
      <w:pPr>
        <w:pStyle w:val="ListBullet"/>
        <w:ind w:left="360"/>
      </w:pPr>
      <w:r>
        <w:rPr>
          <w:b/>
        </w:rPr>
        <w:t>已确认</w:t>
      </w:r>
      <w:r>
        <w:rPr>
          <w:b w:val="0"/>
        </w:rPr>
        <w:t>：绿点，卡片标记「已闭环」</w:t>
      </w:r>
    </w:p>
    <w:p>
      <w:pPr>
        <w:pStyle w:val="ListBullet"/>
        <w:ind w:left="360"/>
      </w:pPr>
      <w:r>
        <w:rPr>
          <w:b/>
        </w:rPr>
        <w:t>需立即处置</w:t>
      </w:r>
      <w:r>
        <w:rPr>
          <w:b w:val="0"/>
        </w:rPr>
        <w:t>：红点，verdict = ACT_NOW 的待确认卡</w:t>
      </w:r>
    </w:p>
    <w:p>
      <w:r>
        <w:rPr>
          <w:b w:val="0"/>
        </w:rPr>
        <w:t>点「确认」→ 若卡需多角色，会依次确认，全部齐备后移到「已确认」栏并弹 toast。</w:t>
      </w:r>
    </w:p>
    <w:p>
      <w:pPr>
        <w:pStyle w:val="Heading3"/>
      </w:pPr>
      <w:r>
        <w:t>1.4 诊断工作台</w:t>
      </w:r>
    </w:p>
    <w:p>
      <w:pPr>
        <w:pStyle w:val="ListNumber"/>
        <w:ind w:left="360"/>
      </w:pPr>
      <w:r>
        <w:rPr>
          <w:b w:val="0"/>
        </w:rPr>
        <w:t>点左侧第四个图标</w:t>
      </w:r>
    </w:p>
    <w:p>
      <w:pPr>
        <w:pStyle w:val="ListNumber"/>
        <w:ind w:left="360"/>
      </w:pPr>
      <w:r>
        <w:rPr>
          <w:b/>
        </w:rPr>
        <w:t>进入即自动诊断</w:t>
      </w:r>
      <w:r>
        <w:rPr>
          <w:b w:val="0"/>
        </w:rPr>
        <w:t xml:space="preserve"> </w:t>
      </w:r>
      <w:r>
        <w:rPr>
          <w:rFonts w:ascii="Consolas" w:hAnsi="Consolas"/>
          <w:b w:val="0"/>
          <w:sz w:val="19"/>
        </w:rPr>
        <w:t>FAN-00004</w:t>
      </w:r>
      <w:r>
        <w:rPr>
          <w:b w:val="0"/>
        </w:rPr>
        <w:t>，无需手动点</w:t>
      </w:r>
    </w:p>
    <w:p>
      <w:r>
        <w:rPr>
          <w:b/>
        </w:rPr>
        <w:t>预期</w:t>
      </w:r>
      <w:r>
        <w:rPr>
          <w:b w:val="0"/>
        </w:rPr>
        <w:t>：</w:t>
      </w:r>
    </w:p>
    <w:p>
      <w:pPr>
        <w:pStyle w:val="ListBullet"/>
        <w:ind w:left="360"/>
      </w:pPr>
      <w:r>
        <w:rPr>
          <w:b w:val="0"/>
        </w:rPr>
        <w:t xml:space="preserve">左侧：健康指数 </w:t>
      </w:r>
      <w:r>
        <w:rPr>
          <w:b/>
        </w:rPr>
        <w:t>0.0 红色</w:t>
      </w:r>
      <w:r>
        <w:rPr>
          <w:b w:val="0"/>
        </w:rPr>
        <w:t>，SLA 4h，正常模式，rules-v0.2.0</w:t>
      </w:r>
    </w:p>
    <w:p>
      <w:pPr>
        <w:pStyle w:val="ListBullet"/>
        <w:ind w:left="360"/>
      </w:pPr>
      <w:r>
        <w:rPr>
          <w:b w:val="0"/>
        </w:rPr>
        <w:t>维度分解条：</w:t>
      </w:r>
      <w:r>
        <w:rPr>
          <w:rFonts w:ascii="Consolas" w:hAnsi="Consolas"/>
          <w:b w:val="0"/>
          <w:sz w:val="19"/>
        </w:rPr>
        <w:t>imp</w:t>
      </w:r>
      <w:r>
        <w:rPr>
          <w:b w:val="0"/>
        </w:rPr>
        <w:t xml:space="preserve"> 100.0，下方小字「峭度 9.04（&gt;4 可疑）」</w:t>
      </w:r>
    </w:p>
    <w:p>
      <w:pPr>
        <w:pStyle w:val="ListBullet"/>
        <w:ind w:left="360"/>
      </w:pPr>
      <w:r>
        <w:rPr>
          <w:b/>
        </w:rPr>
        <w:t>五维雷达图</w:t>
      </w:r>
      <w:r>
        <w:rPr>
          <w:b w:val="0"/>
        </w:rPr>
        <w:t>：振动/冲击/温度/电流/趋势 五个轴都有数值，形成多边形</w:t>
      </w:r>
    </w:p>
    <w:p>
      <w:pPr>
        <w:pStyle w:val="ListBullet"/>
        <w:ind w:left="360"/>
      </w:pPr>
      <w:r>
        <w:rPr>
          <w:b w:val="0"/>
        </w:rPr>
        <w:t>证据链 5 条，每条为「指标名 + 读数 + 偏离度（颜色）+ 依据」，例如：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1  振动 RMS  7.44   偏离度 0.194   相对基线 5.3592 mm/s</w:t>
        <w:br/>
        <w:t>2  峭度      9.04   偏离度 1.000</w:t>
        <w:br/>
        <w:t>3  温升      7.83   偏离度 0.522</w:t>
      </w:r>
    </w:p>
    <w:p>
      <w:pPr>
        <w:ind w:left="360"/>
      </w:pPr>
      <w:r>
        <w:rPr>
          <w:i/>
          <w:color w:val="4A5158"/>
        </w:rPr>
        <w:t>若证据链显示成 {"type":"metric",...} 原始 JSON，记为严重缺陷。</w:t>
      </w:r>
    </w:p>
    <w:p>
      <w:r>
        <w:rPr>
          <w:b w:val="0"/>
        </w:rPr>
        <w:t xml:space="preserve">改输入框为 </w:t>
      </w:r>
      <w:r>
        <w:rPr>
          <w:rFonts w:ascii="Consolas" w:hAnsi="Consolas"/>
          <w:b w:val="0"/>
          <w:color w:val="0B4F75"/>
          <w:sz w:val="19"/>
        </w:rPr>
        <w:t>AGV-00006</w:t>
      </w:r>
      <w:r>
        <w:rPr>
          <w:b w:val="0"/>
        </w:rPr>
        <w:t xml:space="preserve"> 再点「开始诊断」，应变为黄色 71.2，雷达图形状明显不同。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经典看板（兼容性验证，选测，3 分钟）</w:t>
      </w:r>
    </w:p>
    <w:p>
      <w:r>
        <w:rPr>
          <w:b w:val="0"/>
        </w:rPr>
        <w:t xml:space="preserve">打开 </w:t>
      </w:r>
      <w:r>
        <w:rPr>
          <w:rFonts w:ascii="Consolas" w:hAnsi="Consolas"/>
          <w:b w:val="0"/>
          <w:color w:val="0B4F75"/>
          <w:sz w:val="19"/>
        </w:rPr>
        <w:t>/pdm-api/dashboard</w:t>
      </w:r>
      <w:r>
        <w:rPr>
          <w:b w:val="0"/>
        </w:rPr>
        <w:t>，确认与改版前一致：KPI、热点表、方案卡、趋势、诊断、日志六个面板齐全， 「诊断」「会诊」「趋势」按钮均可用。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API 抽查（可选，约 5 分钟）</w:t>
      </w:r>
    </w:p>
    <w:p>
      <w:r>
        <w:rPr>
          <w:b w:val="0"/>
        </w:rPr>
        <w:t>适合开发/测试人员。以下命令在</w:t>
      </w:r>
      <w:r>
        <w:rPr>
          <w:b/>
        </w:rPr>
        <w:t>能访问 10.167.2.175</w:t>
      </w:r>
      <w:r>
        <w:rPr>
          <w:b w:val="0"/>
        </w:rPr>
        <w:t xml:space="preserve"> 的机器上执行。</w:t>
      </w:r>
    </w:p>
    <w:p>
      <w:pPr>
        <w:ind w:left="360"/>
      </w:pPr>
      <w:r>
        <w:rPr>
          <w:i/>
          <w:color w:val="4A5158"/>
        </w:rPr>
        <w:t>注意：所有 /v1/* 接口都要求 X-Tenant-Id 头，缺了会返回 400 missing X-Tenant-Id header——这是正确行为，不是缺陷。</w:t>
      </w:r>
    </w:p>
    <w:p>
      <w:pPr>
        <w:pStyle w:val="Heading3"/>
      </w:pPr>
      <w:r>
        <w:t>2.1 健康检查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curl -s -H "Host: pdm-api.10.167.2.175.nip.io" \</w:t>
        <w:br/>
        <w:t xml:space="preserve">  http://10.167.2.175:32231/pdm-api/healthz</w:t>
      </w:r>
    </w:p>
    <w:p>
      <w:r>
        <w:rPr>
          <w:b w:val="0"/>
        </w:rPr>
        <w:t>预期：</w:t>
      </w:r>
      <w:r>
        <w:rPr>
          <w:rFonts w:ascii="Consolas" w:hAnsi="Consolas"/>
          <w:b w:val="0"/>
          <w:color w:val="0B4F75"/>
          <w:sz w:val="19"/>
        </w:rPr>
        <w:t>{"status":"ok","service":"python-diagnosis",...}</w:t>
      </w:r>
    </w:p>
    <w:p>
      <w:pPr>
        <w:pStyle w:val="Heading3"/>
      </w:pPr>
      <w:r>
        <w:t>2.2 诊断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curl -s -X POST \</w:t>
        <w:br/>
        <w:t xml:space="preserve">  -H "Host: pdm-api.10.167.2.175.nip.io" \</w:t>
        <w:br/>
        <w:t xml:space="preserve">  -H "X-Tenant-Id: site-a" -H "Content-Type: application/json" \</w:t>
        <w:br/>
        <w:t xml:space="preserve">  -d '{"tenant_id":"site-a","asset_id":"FAN-00004"}' \</w:t>
        <w:br/>
        <w:t xml:space="preserve">  http://10.167.2.175:32231/pdm-api/v1/diagnose</w:t>
      </w:r>
    </w:p>
    <w:p>
      <w:r>
        <w:rPr>
          <w:b w:val="0"/>
        </w:rPr>
        <w:t xml:space="preserve">预期：含 </w:t>
      </w:r>
      <w:r>
        <w:rPr>
          <w:rFonts w:ascii="Consolas" w:hAnsi="Consolas"/>
          <w:b w:val="0"/>
          <w:color w:val="0B4F75"/>
          <w:sz w:val="19"/>
        </w:rPr>
        <w:t>hi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level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contributions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evidence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trace_id</w:t>
      </w:r>
      <w:r>
        <w:rPr>
          <w:b w:val="0"/>
        </w:rPr>
        <w:t>。</w:t>
      </w:r>
    </w:p>
    <w:p>
      <w:pPr>
        <w:pStyle w:val="Heading3"/>
      </w:pPr>
      <w:r>
        <w:t>2.3 方案卡列表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curl -s -H "Host: pdm-api.10.167.2.175.nip.io" -H "X-Tenant-Id: site-a" \</w:t>
        <w:br/>
        <w:t xml:space="preserve">  "http://10.167.2.175:32231/pdm-api/v1/cards?limit=5"</w:t>
      </w:r>
    </w:p>
    <w:p>
      <w:r>
        <w:rPr>
          <w:b w:val="0"/>
        </w:rPr>
        <w:t>预期：</w:t>
      </w:r>
      <w:r>
        <w:rPr>
          <w:rFonts w:ascii="Consolas" w:hAnsi="Consolas"/>
          <w:b w:val="0"/>
          <w:color w:val="0B4F75"/>
          <w:sz w:val="19"/>
        </w:rPr>
        <w:t>{"tenant_id":"site-a","count":N,"cards":[...]}</w:t>
      </w:r>
    </w:p>
    <w:p>
      <w:pPr>
        <w:pStyle w:val="Heading3"/>
      </w:pPr>
      <w:r>
        <w:t>2.4 资产服务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列表</w:t>
        <w:br/>
        <w:t>curl -s -H "Host: pdm-api.10.167.2.175.nip.io" -H "X-Tenant-Id: site-a" \</w:t>
        <w:br/>
        <w:t xml:space="preserve">  "http://10.167.2.175:32231/pdm-asset/api/v1/assets?limit=3"</w:t>
        <w:br/>
        <w:br/>
        <w:t># 详情（含测点）</w:t>
        <w:br/>
        <w:t>curl -s -H "Host: pdm-api.10.167.2.175.nip.io" -H "X-Tenant-Id: site-a" \</w:t>
        <w:br/>
        <w:t xml:space="preserve">  http://10.167.2.175:32231/pdm-asset/api/v1/assets/AGV-00006</w:t>
        <w:br/>
        <w:br/>
        <w:t># 关键度统计</w:t>
        <w:br/>
        <w:t>curl -s -H "Host: pdm-api.10.167.2.175.nip.io" -H "X-Tenant-Id: site-a" \</w:t>
        <w:br/>
        <w:t xml:space="preserve">  http://10.167.2.175:32231/pdm-asset/api/v1/assets/stats/criticality</w:t>
      </w:r>
    </w:p>
    <w:p>
      <w:r>
        <w:rPr>
          <w:b w:val="0"/>
        </w:rPr>
        <w:t xml:space="preserve">预期：详情返回 </w:t>
      </w:r>
      <w:r>
        <w:rPr>
          <w:rFonts w:ascii="Consolas" w:hAnsi="Consolas"/>
          <w:b w:val="0"/>
          <w:color w:val="0B4F75"/>
          <w:sz w:val="19"/>
        </w:rPr>
        <w:t>{"asset":{...},"measure_points":[...],"measure_point_count":6}</w:t>
      </w:r>
      <w:r>
        <w:rPr>
          <w:b w:val="0"/>
        </w:rPr>
        <w:t>。</w:t>
      </w:r>
    </w:p>
    <w:p>
      <w:pPr>
        <w:pStyle w:val="Heading3"/>
      </w:pPr>
      <w:r>
        <w:t>2.5 鉴权（负向验证）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无凭据 → 401</w:t>
        <w:br/>
        <w:t>curl -o /dev/null -w "%{http_code}\n" \</w:t>
        <w:br/>
        <w:t xml:space="preserve">  -H "Host: pdm-api.10.167.2.175.nip.io" \</w:t>
        <w:br/>
        <w:t xml:space="preserve">  http://10.167.2.175:32231/pdm-api/dashboard</w:t>
        <w:br/>
        <w:br/>
        <w:t># 错误凭据 → 401</w:t>
        <w:br/>
        <w:t>curl -o /dev/null -w "%{http_code}\n" -u a:b \</w:t>
        <w:br/>
        <w:t xml:space="preserve">  -H "Host: pdm-api.10.167.2.175.nip.io" \</w:t>
        <w:br/>
        <w:t xml:space="preserve">  http://10.167.2.175:32231/pdm-api/dashboard</w:t>
        <w:br/>
        <w:br/>
        <w:t># 正确凭据 → 200</w:t>
        <w:br/>
        <w:t>curl -o /dev/null -w "%{http_code}\n" -u 'pdmadmin:3r5P-ygrg-WAcK-W0yB-Vz1q' \</w:t>
        <w:br/>
        <w:t xml:space="preserve">  -H "Host: pdm-api.10.167.2.175.nip.io" \</w:t>
        <w:br/>
        <w:t xml:space="preserve">  http://10.167.2.175:32231/pdm-api/dashboard</w:t>
      </w:r>
    </w:p>
    <w:p>
      <w:r>
        <w:rPr>
          <w:b w:val="0"/>
        </w:rPr>
        <w:t xml:space="preserve">预期依次为 </w:t>
      </w:r>
      <w:r>
        <w:rPr>
          <w:rFonts w:ascii="Consolas" w:hAnsi="Consolas"/>
          <w:b w:val="0"/>
          <w:color w:val="0B4F75"/>
          <w:sz w:val="19"/>
        </w:rPr>
        <w:t>401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401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200</w:t>
      </w:r>
      <w:r>
        <w:rPr>
          <w:b w:val="0"/>
        </w:rPr>
        <w:t>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可用的测试数据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租户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site-a、site-b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红色设备（会触发 ACT_NOW）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FAN-00004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黄色设备（MONITOR）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AGV-00006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其他设备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AGV-00014、AGV-00022、AGV-00030、FAN-00001…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资产总数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2,400 台（site-a）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已知行为，不是缺陷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解释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FAN-00004 的 HI 恒为 0.0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该设备测试快照劣化严重，属预期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趋势图是水平直线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测试数据未模拟 HI 随时间劣化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同设备重复会诊卡号不变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30 分钟去重窗口，属预期设计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方案卡确认后不能再确认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终态保护，返回 409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请求缺 X-Tenant-Id 返回 400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多租户强制校验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看板需登录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HTTP Basic Auth，fail-closed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只有 1 个诊断服务副本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测试环境 CPU 配额不足，生产需 2 副本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发现问题怎么记</w:t>
      </w:r>
    </w:p>
    <w:p>
      <w:r>
        <w:rPr>
          <w:b w:val="0"/>
        </w:rPr>
        <w:t>每条缺陷请记录：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【编号】TEST-YYYYMMDD-NN</w:t>
        <w:br/>
        <w:t>【严重度】阻断 / 严重 / 一般 / 轻微</w:t>
        <w:br/>
        <w:t>【位置】看板 → 哪个面板/按钮；或 API 路径</w:t>
        <w:br/>
        <w:t>【步骤】1. … 2. … 3. …</w:t>
        <w:br/>
        <w:t>【预期】…</w:t>
        <w:br/>
        <w:t>【实际】…</w:t>
        <w:br/>
        <w:t>【附件】截图 / 浏览器控制台报错文本 / curl 返回体</w:t>
      </w:r>
    </w:p>
    <w:p>
      <w:r>
        <w:rPr>
          <w:b/>
        </w:rPr>
        <w:t>严重度参考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级别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阻断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页面打不开、按钮点了没反应、核心数据为空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严重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结果明显错误（HI/等级算错）、确认流程卡死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一般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显示错位、文案错误、个别字段缺失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轻微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样式细节、非关键提示语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结果记录表（打印或复制使用）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用例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结果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备注/截图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大屏可打开、全屏后一屏装下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大屏环形/矩阵/趋势/条形/告警均有内容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大屏异常设备在矩阵左上显眼位置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管理台可打开并登录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运营看板 KPI 与表格有数据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重点设备默认只显示有健康度的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关键度构成 + 最近事件已渲染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设备台账搜索/筛选/抽屉详情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工单看板三栏 + 确认流转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诊断台进入即自动出结果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雷达图五维都有值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证据链为中文可读（非原始 JSON）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经典看板仍可用（兼容）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资产 API 列表/详情/统计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鉴权 401/401/200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浏览器控制台无 JS 报错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1920 宽无横向滚动条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</w:tbl>
    <w:p>
      <w:r>
        <w:rPr>
          <w:b w:val="0"/>
        </w:rPr>
        <w:t>测试人：__________　日期：__________　环境：__________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需要运维配合的事项</w:t>
      </w:r>
    </w:p>
    <w:p>
      <w:r>
        <w:rPr>
          <w:b w:val="0"/>
        </w:rPr>
        <w:t>如果遇到以下情况，请转运维（不要自行改集群）：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现象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可能原因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32231 端口不通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ingress-nginx 异常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查 kubectl -n ingress-nginx get pods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看板 503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看板鉴权 Secret 缺失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查 kubectl -n pdm-prod get secret pdm-dashboard-auth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所有 API 502/504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后端 Pod 未就绪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查 kubectl -n pdm-prod get pods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页面功能与文档不符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看板 ConfigMap 未同步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跑 bash impl/tools/deploy_dashboard.sh verify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附：自动化测试对照</w:t>
      </w:r>
    </w:p>
    <w:p>
      <w:r>
        <w:rPr>
          <w:b w:val="0"/>
        </w:rPr>
        <w:t>本指南的手工用例与自动化脚本一一对应，便于交叉验证：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手工用例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自动化脚本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用例号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大屏各面板渲染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impl/tools/browser_e2e.py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D1.x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管理台四视图 + 诊断自动加载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同上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D2.x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经典看板首屏/诊断/趋势/会诊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同上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A1.x–A6.x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API 全端点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同上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B1.x–B5.x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资产 API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同上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C1.x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Pulsar / 备份 / EAM 重试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impl/tools/e2e_test.py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T10–T17</w:t>
            </w:r>
          </w:p>
        </w:tc>
      </w:tr>
    </w:tbl>
    <w:p>
      <w:r>
        <w:rPr>
          <w:b w:val="0"/>
        </w:rPr>
        <w:t>复跑命令：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</w:t>
        <w:br/>
        <w:t>python tools/local_proxy.py &amp;        # 浏览器测试需要（注入 Host 头）</w:t>
        <w:br/>
        <w:t>python tools/browser_e2e.py          # 72 项</w:t>
        <w:br/>
        <w:t>PDM_DB_PASSWORD=*** python tools/e2e_test.py   # 66 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