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WS-14-任务单-压测实战（企业日·阶段实作三）</w:t>
      </w:r>
    </w:p>
    <w:bookmarkStart w:id="17" w:name="任务单-ws-14压测实战企业日阶段实作三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WS-14：压测实战（企业日·阶段实作三）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对农资接口压测并出报告。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perf/stress.js </w:t>
      </w:r>
      <w:r>
        <w:rPr>
          <w:rFonts w:hint="eastAsia"/>
        </w:rPr>
        <w:t xml:space="preserve">与</w:t>
      </w:r>
      <w:r>
        <w:t xml:space="preserve"> perf/locustfile.py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15 </w:t>
      </w:r>
      <w:r>
        <w:rPr>
          <w:rFonts w:hint="eastAsia"/>
        </w:rPr>
        <w:t xml:space="preserve">§五、六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ramping-vus </w:t>
      </w:r>
      <w:r>
        <w:rPr>
          <w:rFonts w:hint="eastAsia"/>
        </w:rPr>
        <w:t xml:space="preserve">与</w:t>
      </w:r>
      <w:r>
        <w:t xml:space="preserve"> constant-vus </w:t>
      </w:r>
      <w:r>
        <w:rPr>
          <w:rFonts w:hint="eastAsia"/>
        </w:rPr>
        <w:t xml:space="preserve">各适合什么？</w:t>
      </w:r>
      <w:r>
        <w:t xml:space="preserve"> </w:t>
      </w:r>
      <w:r>
        <w:t xml:space="preserve">2. </w:t>
      </w:r>
      <w:r>
        <w:rPr>
          <w:rFonts w:hint="eastAsia"/>
        </w:rPr>
        <w:t xml:space="preserve">你的瓶颈在哪一层？证据？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压测报告（场景/数据/分位/结论）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3"/>
        </w:numPr>
      </w:pPr>
      <w:r>
        <w:t xml:space="preserve">0 </w:t>
      </w:r>
      <w:r>
        <w:rPr>
          <w:rFonts w:hint="eastAsia"/>
        </w:rPr>
        <w:t xml:space="preserve">失败目标</w:t>
      </w:r>
      <w:r>
        <w:t xml:space="preserve"> / </w:t>
      </w:r>
      <w:r>
        <w:rPr>
          <w:rFonts w:hint="eastAsia"/>
        </w:rPr>
        <w:t xml:space="preserve">报告含瓶颈分析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WS-14-任务单-压测实战（企业日·阶段实作三）</dc:title>
  <dc:creator/>
  <cp:keywords/>
  <dcterms:created xsi:type="dcterms:W3CDTF">2026-10-26T13:27:29Z</dcterms:created>
  <dcterms:modified xsi:type="dcterms:W3CDTF">2026-10-26T13:27:29Z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