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7 次课教案：读写分离实战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7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LF3 数据工程（6-8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【企】合作企业机房（真实集群）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[分析] 追踪 RoutingSessionFactory 的 get_bind 路由决策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[应用] 设置 TRAVEL_DB_READ_URL 并验证读走副本写走主库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[评价] 评价 follower read 与 stale read 的适用场景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重点：SQLAlchemy sync_session_class 是关键；TiDB tidb_replica_read=closest-adaptive；force_primary 逃生门</w:t>
      </w:r>
    </w:p>
    <w:p>
      <w:pPr>
        <w:pStyle w:val="ListBullet"/>
      </w:pPr>
      <w:r>
        <w:rPr>
          <w:rFonts w:ascii="微软雅黑" w:hAnsi="微软雅黑" w:eastAsia="微软雅黑"/>
        </w:rPr>
        <w:t>难点：为什么 override 必须放 sync session（AsyncSession 委派机制）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读多写少流量画像（10 万读 vs 2 千写）；TiDB 三副本架构图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设计验证方案（双 sqlite 引擎实验 + 集群观察）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确定验证指标（写落主库、读落副本、副本无写）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 routing.py → 本地双引擎实验 → 集群环境变量观察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三条断言逐条验证；互查实验记录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师傅讲生产读写分离架构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费曼题目：讲清：为什么写必须走主库（一致性视角）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Q：get_bind override 为什么必须放 sync_session_class？</w:t>
      </w:r>
    </w:p>
    <w:p>
      <w:pPr>
        <w:pStyle w:val="ListBullet"/>
      </w:pPr>
      <w:r>
        <w:rPr>
          <w:rFonts w:ascii="微软雅黑" w:hAnsi="微软雅黑" w:eastAsia="微软雅黑"/>
        </w:rPr>
        <w:t>A：AsyncSession 把执行委派给 sync session</w:t>
      </w:r>
    </w:p>
    <w:p>
      <w:pPr>
        <w:pStyle w:val="ListBullet"/>
      </w:pPr>
      <w:r>
        <w:rPr>
          <w:rFonts w:ascii="微软雅黑" w:hAnsi="微软雅黑" w:eastAsia="微软雅黑"/>
        </w:rPr>
        <w:t>Q：读连接的 tidb_replica_read 推荐值？</w:t>
      </w:r>
    </w:p>
    <w:p>
      <w:pPr>
        <w:pStyle w:val="ListBullet"/>
      </w:pPr>
      <w:r>
        <w:rPr>
          <w:rFonts w:ascii="微软雅黑" w:hAnsi="微软雅黑" w:eastAsia="微软雅黑"/>
        </w:rPr>
        <w:t>A：closest-adaptive</w:t>
      </w:r>
    </w:p>
    <w:p>
      <w:pPr>
        <w:pStyle w:val="ListBullet"/>
      </w:pPr>
      <w:r>
        <w:rPr>
          <w:rFonts w:ascii="微软雅黑" w:hAnsi="微软雅黑" w:eastAsia="微软雅黑"/>
        </w:rPr>
        <w:t>Q：force_primary 的用途？</w:t>
      </w:r>
    </w:p>
    <w:p>
      <w:pPr>
        <w:pStyle w:val="ListBullet"/>
      </w:pPr>
      <w:r>
        <w:rPr>
          <w:rFonts w:ascii="微软雅黑" w:hAnsi="微软雅黑" w:eastAsia="微软雅黑"/>
        </w:rPr>
        <w:t>A：读改写场景强制走主库避免竞态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课后作业：为 stale read 写一个适用场景说明（列表页）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企业衔接：企业架构：TiDB 集群真实拓扑参观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课件：[ppt/L07.pptx](../ppt/L07.pptx)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