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学生任务书（Arbeitsauftrag）：部署运维与交付</w:t>
      </w:r>
    </w:p>
    <w:p>
      <w:pPr>
        <w:pStyle w:val="ListBullet"/>
      </w:pPr>
      <w:r>
        <w:rPr>
          <w:rFonts w:ascii="微软雅黑" w:hAnsi="微软雅黑" w:eastAsia="微软雅黑"/>
        </w:rPr>
        <w:t>学习领域：LF6（14-16 周，课次 L14-L16）</w:t>
      </w:r>
    </w:p>
    <w:p>
      <w:pPr>
        <w:pStyle w:val="ListBullet"/>
      </w:pPr>
      <w:r>
        <w:rPr>
          <w:rFonts w:ascii="微软雅黑" w:hAnsi="微软雅黑" w:eastAsia="微软雅黑"/>
        </w:rPr>
        <w:t>双元场所：学校教室/机房 + 合作企业机房（真实集群）</w:t>
      </w:r>
    </w:p>
    <w:p>
      <w:pPr>
        <w:pStyle w:val="ListBullet"/>
      </w:pPr>
      <w:r>
        <w:rPr>
          <w:rFonts w:ascii="微软雅黑" w:hAnsi="微软雅黑" w:eastAsia="微软雅黑"/>
        </w:rPr>
        <w:t>完成要求：全部成果物上传课程仓库 Issue（附截图/文件），企业课次成果物需企业师傅签字</w:t>
      </w:r>
    </w:p>
    <w:p>
      <w:pPr>
        <w:pStyle w:val="Heading2"/>
      </w:pPr>
      <w:r>
        <w:rPr>
          <w:rFonts w:ascii="黑体" w:hAnsi="黑体" w:eastAsia="黑体"/>
          <w:color w:val="065A82"/>
        </w:rPr>
        <w:t>任务清单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合格标准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责任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部署观察记录+HPA 决策链图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扩容时间线完整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小组扩容清单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四层齐+假设标注+与官方对照 &lt;20%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答辩 PPT+答辩录像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15 分钟结构化答辩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六步法执行要求</w:t>
      </w:r>
    </w:p>
    <w:p>
      <w:pPr>
        <w:pStyle w:val="ListNumber"/>
      </w:pPr>
      <w:r>
        <w:rPr>
          <w:rFonts w:ascii="微软雅黑" w:hAnsi="微软雅黑" w:eastAsia="微软雅黑"/>
        </w:rPr>
        <w:t>资讯：课前阅读对应教案与局域网指南，带 1 个问题来上课</w:t>
      </w:r>
    </w:p>
    <w:p>
      <w:pPr>
        <w:pStyle w:val="ListNumber"/>
      </w:pPr>
      <w:r>
        <w:rPr>
          <w:rFonts w:ascii="微软雅黑" w:hAnsi="微软雅黑" w:eastAsia="微软雅黑"/>
        </w:rPr>
        <w:t>计划：组长组织分工，记录员填写《计划表》（谁/做什么/多久）</w:t>
      </w:r>
    </w:p>
    <w:p>
      <w:pPr>
        <w:pStyle w:val="ListNumber"/>
      </w:pPr>
      <w:r>
        <w:rPr>
          <w:rFonts w:ascii="微软雅黑" w:hAnsi="微软雅黑" w:eastAsia="微软雅黑"/>
        </w:rPr>
        <w:t>决策：方案需回答教师两个质询（为什么这样做/失败了怎么办）</w:t>
      </w:r>
    </w:p>
    <w:p>
      <w:pPr>
        <w:pStyle w:val="ListNumber"/>
      </w:pPr>
      <w:r>
        <w:rPr>
          <w:rFonts w:ascii="微软雅黑" w:hAnsi="微软雅黑" w:eastAsia="微软雅黑"/>
        </w:rPr>
        <w:t>实施：企业课次遵守生产纪律——最小权限、禁破坏性命令、压测先报备</w:t>
      </w:r>
    </w:p>
    <w:p>
      <w:pPr>
        <w:pStyle w:val="ListNumber"/>
      </w:pPr>
      <w:r>
        <w:rPr>
          <w:rFonts w:ascii="微软雅黑" w:hAnsi="微软雅黑" w:eastAsia="微软雅黑"/>
        </w:rPr>
        <w:t>检查：用检查单互查，不允许自检通过即提交</w:t>
      </w:r>
    </w:p>
    <w:p>
      <w:pPr>
        <w:pStyle w:val="ListNumber"/>
      </w:pPr>
      <w:r>
        <w:rPr>
          <w:rFonts w:ascii="微软雅黑" w:hAnsi="微软雅黑" w:eastAsia="微软雅黑"/>
        </w:rPr>
        <w:t>评价：费曼时刻人人准备，抽到即讲</w:t>
      </w:r>
    </w:p>
    <w:p>
      <w:pPr>
        <w:pStyle w:val="Heading2"/>
      </w:pPr>
      <w:r>
        <w:rPr>
          <w:rFonts w:ascii="黑体" w:hAnsi="黑体" w:eastAsia="黑体"/>
          <w:color w:val="065A82"/>
        </w:rPr>
        <w:t>职业素养要求（企业师傅观察点）</w:t>
      </w:r>
    </w:p>
    <w:p>
      <w:pPr>
        <w:pStyle w:val="ListBullet"/>
      </w:pPr>
      <w:r>
        <w:rPr>
          <w:rFonts w:ascii="微软雅黑" w:hAnsi="微软雅黑" w:eastAsia="微软雅黑"/>
        </w:rPr>
        <w:t>守时与出勤；操作留痕（命令+截图）；不确定先问不乱试；团队补位意识</w:t>
      </w:r>
    </w:p>
    <w:p>
      <w:pPr>
        <w:pStyle w:val="Heading2"/>
      </w:pPr>
      <w:r>
        <w:rPr>
          <w:rFonts w:ascii="黑体" w:hAnsi="黑体" w:eastAsia="黑体"/>
          <w:color w:val="065A82"/>
        </w:rPr>
        <w:t>评分关联</w:t>
      </w:r>
    </w:p>
    <w:p>
      <w:pPr>
        <w:pStyle w:val="ListBullet"/>
      </w:pPr>
      <w:r>
        <w:rPr>
          <w:rFonts w:ascii="微软雅黑" w:hAnsi="微软雅黑" w:eastAsia="微软雅黑"/>
        </w:rPr>
        <w:t>本任务书成果物 = 过程考核 40% 的直接依据（见 07-考核评价/过程考核表）</w:t>
      </w:r>
    </w:p>
    <w:p>
      <w:pPr>
        <w:pStyle w:val="ListBullet"/>
      </w:pPr>
      <w:r>
        <w:rPr>
          <w:rFonts w:ascii="微软雅黑" w:hAnsi="微软雅黑" w:eastAsia="微软雅黑"/>
        </w:rPr>
        <w:t>企业课次表现 = 企业实践考核 30%（见 07-考核评价/企业师傅评价表）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