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Lab4 K6 压测复现（LF5，随 L13 课，企业机房）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目标</w:t>
      </w:r>
    </w:p>
    <w:p>
      <w:r>
        <w:rPr>
          <w:rFonts w:ascii="微软雅黑" w:hAnsi="微软雅黑" w:eastAsia="微软雅黑"/>
        </w:rPr>
        <w:t>在真实集群复现第四轮压测基线，并与官方数据对比（±15% 合格）。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基线（2026-10-26 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档位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吞吐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P95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错误率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 VU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252 req/s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262ms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 VU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155 req/s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4.52s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步骤（教师 SSH 执行，学生记录）</w:t>
      </w:r>
    </w:p>
    <w:p>
      <w:pPr>
        <w:pStyle w:val="ListNumber"/>
      </w:pPr>
      <w:r>
        <w:rPr>
          <w:rFonts w:ascii="微软雅黑" w:hAnsi="微软雅黑" w:eastAsia="微软雅黑"/>
        </w:rPr>
        <w:t>`ssh root@10.167.2.175`</w:t>
      </w:r>
    </w:p>
    <w:p>
      <w:pPr>
        <w:pStyle w:val="ListNumber"/>
      </w:pPr>
      <w:r>
        <w:rPr>
          <w:rFonts w:ascii="微软雅黑" w:hAnsi="微软雅黑" w:eastAsia="微软雅黑"/>
        </w:rPr>
        <w:t>`kubectl -n travel-prod delete job k6-fourth-round --ignore-not-found`</w:t>
      </w:r>
    </w:p>
    <w:p>
      <w:pPr>
        <w:pStyle w:val="ListNumber"/>
      </w:pPr>
      <w:r>
        <w:rPr>
          <w:rFonts w:ascii="微软雅黑" w:hAnsi="微软雅黑" w:eastAsia="微软雅黑"/>
        </w:rPr>
        <w:t>`kubectl apply -f /root/fourth/k6job.yaml`（VUS=50，DURATION=3m）</w:t>
      </w:r>
    </w:p>
    <w:p>
      <w:pPr>
        <w:pStyle w:val="ListNumber"/>
      </w:pPr>
      <w:r>
        <w:rPr>
          <w:rFonts w:ascii="微软雅黑" w:hAnsi="微软雅黑" w:eastAsia="微软雅黑"/>
        </w:rPr>
        <w:t>等待 4 分钟：`kubectl -n travel-prod logs job/k6-fourth-round --tail=40`</w:t>
      </w:r>
    </w:p>
    <w:p>
      <w:pPr>
        <w:pStyle w:val="ListNumber"/>
      </w:pPr>
      <w:r>
        <w:rPr>
          <w:rFonts w:ascii="微软雅黑" w:hAnsi="微软雅黑" w:eastAsia="微软雅黑"/>
        </w:rPr>
        <w:t>记录：http_reqs、http_req_duration p95、checks、http_req_failed</w:t>
      </w:r>
    </w:p>
    <w:p>
      <w:pPr>
        <w:pStyle w:val="ListNumber"/>
      </w:pPr>
      <w:r>
        <w:rPr>
          <w:rFonts w:ascii="微软雅黑" w:hAnsi="微软雅黑" w:eastAsia="微软雅黑"/>
        </w:rPr>
        <w:t>另开窗口：`kubectl -n travel-prod get hpa travel-agent-api-hpa -w` 观察副本数</w:t>
      </w:r>
    </w:p>
    <w:p>
      <w:pPr>
        <w:pStyle w:val="ListNumber"/>
      </w:pPr>
      <w:r>
        <w:rPr>
          <w:rFonts w:ascii="微软雅黑" w:hAnsi="微软雅黑" w:eastAsia="微软雅黑"/>
        </w:rPr>
        <w:t>压测后：`kubectl -n travel-prod get pods` 确认副本回落</w:t>
      </w:r>
    </w:p>
    <w:p>
      <w:pPr>
        <w:pStyle w:val="Heading2"/>
      </w:pPr>
      <w:r>
        <w:rPr>
          <w:rFonts w:ascii="黑体" w:hAnsi="黑体" w:eastAsia="黑体"/>
          <w:color w:val="065A82"/>
        </w:rPr>
        <w:t>数据表（填写）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官方基线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本组实测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偏差%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吞吐 req/s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P95 ms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错误率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安全纪律</w:t>
      </w:r>
    </w:p>
    <w:p>
      <w:pPr>
        <w:pStyle w:val="ListBullet"/>
      </w:pPr>
      <w:r>
        <w:rPr>
          <w:rFonts w:ascii="微软雅黑" w:hAnsi="微软雅黑" w:eastAsia="微软雅黑"/>
        </w:rPr>
        <w:t>只对 travel-prod 命名空间压测；VU 不得超过 100；执行前教师报备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