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费曼讲解评价量表（每次课 3 分钟，计入过程素质分）</w:t>
      </w:r>
    </w:p>
    <w:p>
      <w:r>
        <w:rPr>
          <w:rFonts w:ascii="微软雅黑" w:hAnsi="微软雅黑" w:eastAsia="微软雅黑"/>
        </w:rPr>
        <w:t>讲解人：__________ 题目：____________________ 日期：__________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0 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1 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2 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得分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清晰度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听不懂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基本懂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完全懂且无卡壳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类比质量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无类比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类比一般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类比精准新颖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应对追问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答不上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勉强答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有理有据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</w:rPr>
        <w:t>卡壳重讲规则：听众举红牌 → 讲解者当场回资料补漏 → 重讲该点成功即恢复该维度满分。</w:t>
      </w:r>
    </w:p>
    <w:p>
      <w:r>
        <w:rPr>
          <w:rFonts w:ascii="微软雅黑" w:hAnsi="微软雅黑" w:eastAsia="微软雅黑"/>
        </w:rPr>
        <w:t>学期累计：讲解 ____ 次，总分 ____，参评"金牌讲解员"（前三名，企业师傅署名证书）。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