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企业级智能旅游推荐智能体（enterprise-travel-agent）多角色专家评审与重构路线图</w:t>
      </w:r>
    </w:p>
    <w:p>
      <w:r>
        <w:rPr>
          <w:rFonts w:ascii="微软雅黑" w:hAnsi="微软雅黑" w:eastAsia="微软雅黑"/>
          <w:i/>
          <w:color w:val="506070"/>
        </w:rPr>
        <w:t>评审日期：2026-09-19</w:t>
      </w:r>
    </w:p>
    <w:p>
      <w:r>
        <w:rPr>
          <w:rFonts w:ascii="微软雅黑" w:hAnsi="微软雅黑" w:eastAsia="微软雅黑"/>
          <w:i/>
          <w:color w:val="506070"/>
        </w:rPr>
        <w:t>评审视角：高校 AI/大数据教授级高工 · 德国双元制教育本土化专家 · 专业带头人 · 互联网大厂资深系统架构师/技术总监 · 高级美工与平面设计师</w:t>
      </w:r>
    </w:p>
    <w:p>
      <w:r>
        <w:rPr>
          <w:rFonts w:ascii="微软雅黑" w:hAnsi="微软雅黑" w:eastAsia="微软雅黑"/>
          <w:i/>
          <w:color w:val="506070"/>
        </w:rPr>
        <w:t>评审依据：TDD / SDD（规格驱动开发）/ DDD / TOGAF 10 / GB·T 8566、GB·T 9385（SRS 编制）、GB·T 25000 系列（SQuaRE 软件质量模型） / 大厂生产准入基线</w:t>
      </w:r>
    </w:p>
    <w:p>
      <w:r>
        <w:rPr>
          <w:rFonts w:ascii="微软雅黑" w:hAnsi="微软雅黑" w:eastAsia="微软雅黑"/>
          <w:i/>
          <w:color w:val="506070"/>
        </w:rPr>
        <w:t>联网对标：TOGAF 10 + DDD 限界上下文、MCP/A2A/LangGraph 生产分层、K8s Pod Security Standards、Design Tokens + Monorepo、OTA 行业生产级 Agent 栈（Trip.com TripGenie、Booking.com Agentic AI）</w:t>
      </w:r>
    </w:p>
    <w:p>
      <w:r>
        <w:rPr>
          <w:rFonts w:ascii="微软雅黑" w:hAnsi="微软雅黑" w:eastAsia="微软雅黑"/>
          <w:i/>
          <w:color w:val="506070"/>
        </w:rPr>
        <w:t>评审方式：5 路并行代码级探查（后端 Runtime、Go/Java 服务、前端多端、测试部署、文档体系）+ 关键结论人工复核（fail-open 流控、哈希桶伪向量、git 构建产物入库均经源码/命令二次确认）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一、总体结论（TL;DR）</w:t>
      </w:r>
    </w:p>
    <w:p>
      <w:r>
        <w:rPr>
          <w:rFonts w:ascii="微软雅黑" w:hAnsi="微软雅黑" w:eastAsia="微软雅黑"/>
        </w:rPr>
        <w:t>综合评分：39.5 / 100 —— 教学演示级「企业级外壳」原型，未达互联网大厂生产准入标准。</w:t>
      </w:r>
    </w:p>
    <w:p>
      <w:r>
        <w:rPr>
          <w:rFonts w:ascii="微软雅黑" w:hAnsi="微软雅黑" w:eastAsia="微软雅黑"/>
        </w:rPr>
        <w:t>一句话定性：本项目在工程广度上远超普通课程原型（Redis/Pulsar/Nacos/etcd/gRPC/金丝雀/影子对比/Kustomize 一应俱全，data-contracts 是亮点），但在核心深度上存在系统性虚化——编排、智能、A2A、向量检索等「卖点能力」多为标签化伪实现，安全基线未达标，测试金字塔底部（Go 高并发链路）为空，需求工程与 ADR 治理缺失，多处「立法即违法」（命名规范被自己的代码违反）。</w:t>
      </w:r>
    </w:p>
    <w:p>
      <w:r>
        <w:rPr>
          <w:rFonts w:ascii="微软雅黑" w:hAnsi="微软雅黑" w:eastAsia="微软雅黑"/>
        </w:rPr>
        <w:t>是否需要推倒重来？不需要。 建议采用「保留骨架、重填内核」的定向深度重构（详见第六章四阶段路线图）：当前的多语言服务拓扑、契约目录、部署资产均值得保留；必须重做的是领域内核、智能真实性、安全基线、质量度量与证据链。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二、分维度评分表（GB·T 25000 SQuaRE + TOGAF + TDD 加权）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权重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得分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一句话判据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需求分析与规格（SRS/GB·T 9385）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D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无 FR/NFR 条目化、无用例建模、验收标准不可测，无追溯矩阵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架构设计文档（TOGAF 10 / 4+1）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覆盖逻辑/部署/数据/时序视图，但无 ADR、无 C4 分级、缺安全视图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DDD 领域建模落地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无限界上下文，3 个贫血 dataclass，仓储是摆设，主链路读本地 JSON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后端实现真实度与代码质量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D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基础设施接线广而真，但编排/A2A/向量检索为伪实现；无 logging、55 处吞异常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前端多端实现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C−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技术栈新（React 19 + Vite 7 + TanStack Query）、错误处理好；但无 TS/测试/设计系统，demo 级 UI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测试体系（TDD）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D−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26 个 Python 宽集成冒烟 + 4 个 Java 测试类；Go 0 测试、前端 0 测试、全仓无覆盖率、无 E2E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部署与运维（SRE）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C−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Kustomize/HPA/PDB/17 条告警规则齐全；但无 tracing/日志聚合、CI 部署空转、门禁可被存量文件堆绿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安全（GB·T 25000 信息安全性）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F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无鉴权、fail-open 流控、路径穿越、弱签名+明文密钥、K8s 无 securityContext/NetworkPolicy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文档治理与可追溯性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D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工程细节密度高；但幽灵路径蔓延、容量叙事自相矛盾、AI 生成式膨胀明显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UI/UX 视觉设计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5%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D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无设计系统/设计令牌、无 a11y、无暗色模式，两个调试台而非用户产品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加权总分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39.5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D+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教学演示级，距大厂生产准入（≥75）有代差</w:t>
            </w:r>
          </w:p>
        </w:tc>
      </w:tr>
    </w:tbl>
    <w:p/>
    <w:p>
      <w:r>
        <w:rPr>
          <w:rFonts w:ascii="微软雅黑" w:hAnsi="微软雅黑" w:eastAsia="微软雅黑"/>
        </w:rPr>
        <w:t>大厂生产准入参考线（综合 75 分 = 各维度不低于 C+ 且安全不低于 B）：本项目 10 个维度中 5 个低于 40 分，安全维度为不及格，判定：不具备生产准入资格。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三、分角色评语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3.1 互联网大厂资深系统架构师 / 技术总监</w:t>
      </w:r>
    </w:p>
    <w:p>
      <w:r>
        <w:rPr>
          <w:rFonts w:ascii="微软雅黑" w:hAnsi="微软雅黑" w:eastAsia="微软雅黑"/>
        </w:rPr>
        <w:t>这是典型的「广度型简历项目」：架构图好看，内核是空的。 三个决定性证据：</w:t>
      </w:r>
    </w:p>
    <w:p>
      <w:pPr>
        <w:pStyle w:val="ListNumber"/>
      </w:pPr>
      <w:r>
        <w:rPr>
          <w:rFonts w:ascii="微软雅黑" w:hAnsi="微软雅黑" w:eastAsia="微软雅黑"/>
        </w:rPr>
        <w:t>编排引擎是标签不是实现。`orchestration/engine.py:29-133` 中 LangGraph/AgentScope/OneAgents 三个引擎代码几乎相同——同步顺序直调，仅用 `find_spec()` 探测框架是否安装并在 metadata 里标注 "state-graph-bound"，无 StateGraph、无状态机、无节点重试。行业生产模式（2025-2026 共识：MCP 做工具层、A2A 做代理委托、LangGraph 做有状态图编排的三层分工）在本项目中被压平为「换名字的同一个函数」。</w:t>
      </w:r>
    </w:p>
    <w:p>
      <w:pPr>
        <w:pStyle w:val="ListNumber"/>
      </w:pPr>
      <w:r>
        <w:rPr>
          <w:rFonts w:ascii="微软雅黑" w:hAnsi="微软雅黑" w:eastAsia="微软雅黑"/>
        </w:rPr>
        <w:t>A2A 发而不收。`orchestrator.py:184-196` 往 Redis Streams 发完消息后，推荐结果仍来自进程内直调——消息被发出但从不消费，A2A 只剩日志价值。对比行业实现（A2A 用于跨框架代理任务委托，是请求-响应闭环），这是半成品。</w:t>
      </w:r>
    </w:p>
    <w:p>
      <w:pPr>
        <w:pStyle w:val="ListNumber"/>
      </w:pPr>
      <w:r>
        <w:rPr>
          <w:rFonts w:ascii="微软雅黑" w:hAnsi="微软雅黑" w:eastAsia="微软雅黑"/>
        </w:rPr>
        <w:t>gRPC 契约三方落地率 1/3。4 个 proto 契约先行（值得肯定），但 RuntimeService 无 Python 服务端、PolicyService 无 Go 服务端，仅 ranker 真用 gRPC；Gateway 的 pom 生成 stub 却只用 HTTP。契约漂移检查只覆盖 py/go。</w:t>
      </w:r>
    </w:p>
    <w:p>
      <w:r>
        <w:rPr>
          <w:rFonts w:ascii="微软雅黑" w:hAnsi="微软雅黑" w:eastAsia="微软雅黑"/>
        </w:rPr>
        <w:t>技术总监结论：若这是候选人的简历项目，面试将通过（广度惊人）；若这是要上生产的企业系统，我会否决上线申请——maxAgentSteps/maxToolCalls 校验后从不执行（orchestrator.py:152-153）、fanout 熔断器每次请求新建导致状态永不累积（fanout-go/main.go:112-117）、go_live 门禁「文件存在即 PASS」且 SKIP 不算失败——这些不是 bug，是治理体系不具备阻断力。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3.2 高校 AI / 大数据教授级高工</w:t>
      </w:r>
    </w:p>
    <w:p>
      <w:pPr>
        <w:pStyle w:val="ListBullet"/>
      </w:pPr>
      <w:r>
        <w:rPr>
          <w:rFonts w:ascii="微软雅黑" w:hAnsi="微软雅黑" w:eastAsia="微软雅黑"/>
        </w:rPr>
        <w:t>「智能」名不副实：`memory/vector_store.py:24-33` 的 `_hash_vector` 是 SHA-256 词桶哈希（64 维），Qdrant/Milvus/FAISS 三后端全用它——token 重叠冒充语义检索；`memory/graphrag.py:9-29` 仅是名称-标签二部图邻居计数，无 LLM 无检索。README 宣称「GraphRAG + Faiss 已升级为必选（非可选）」与实现不符，这在科研语境是学术不端风险，在工程语境是虚假宣传。</w:t>
      </w:r>
    </w:p>
    <w:p>
      <w:pPr>
        <w:pStyle w:val="ListBullet"/>
      </w:pPr>
      <w:r>
        <w:rPr>
          <w:rFonts w:ascii="微软雅黑" w:hAnsi="微软雅黑" w:eastAsia="微软雅黑"/>
        </w:rPr>
        <w:t>业务粘性 Agent 是硬编码文案：`agents/manager_agent.py:125-196` 中 LoyaltyGrowth/WeatherRisk/Ancillary 等 Agent 仅返回写死的中文句子，无 LLM、无决策逻辑。</w:t>
      </w:r>
    </w:p>
    <w:p>
      <w:pPr>
        <w:pStyle w:val="ListBullet"/>
      </w:pPr>
      <w:r>
        <w:rPr>
          <w:rFonts w:ascii="微软雅黑" w:hAnsi="微软雅黑" w:eastAsia="微软雅黑"/>
        </w:rPr>
        <w:t>可取之处：金标用例驱动的 `test_policy_core_parity.py`（数据契约 + golden cases）是正确的工程方法；`test_db_crud.py` 的 mock 隔离质量合格；影子对比/双栈灰度的思路达到企业水准——问题只在落地深度。</w:t>
      </w:r>
    </w:p>
    <w:p>
      <w:pPr>
        <w:pStyle w:val="ListBullet"/>
      </w:pPr>
      <w:r>
        <w:rPr>
          <w:rFonts w:ascii="微软雅黑" w:hAnsi="微软雅黑" w:eastAsia="微软雅黑"/>
        </w:rPr>
        <w:t>教学定位下本项目是优质素材：35 篇文档 + 课程交付手册 + 9 个可操作实验（course-delivery.md），覆盖面是真实竞争力。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3.3 德国双元制教育本土化专家</w:t>
      </w:r>
    </w:p>
    <w:p>
      <w:pPr>
        <w:pStyle w:val="ListBullet"/>
      </w:pPr>
      <w:r>
        <w:rPr>
          <w:rFonts w:ascii="微软雅黑" w:hAnsi="微软雅黑" w:eastAsia="微软雅黑"/>
        </w:rPr>
        <w:t>亮点：项目形态天然适合双元制「企业真实任务 + 学校理论」六步法（资讯-计划-决策-实施-检查-评价）：多语言协作、代码评审素材、故障注入场景都是现成教具；`course-delivery.md` §11「必须实话实说」环节体现了难能可贵的诚实原则。</w:t>
      </w:r>
    </w:p>
    <w:p>
      <w:pPr>
        <w:pStyle w:val="ListBullet"/>
      </w:pPr>
      <w:r>
        <w:rPr>
          <w:rFonts w:ascii="微软雅黑" w:hAnsi="微软雅黑" w:eastAsia="微软雅黑"/>
        </w:rPr>
        <w:t>缺口：`public-sharing-dual-education-210.md` 仅 97 行，双元制六步法只有标题清单，无每步的教学设计/课时分配/评价量表；无学生考核 rubric（现有评分矩阵是选型矩阵不是学业评定矩阵）；无「企业导师/学校教师」双主体分工说明。若要将本项目申报教学成果，教学论层面的文档必须重写。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3.4 专业带头人（职业教育/本科专业建设视角）</w:t>
      </w:r>
    </w:p>
    <w:p>
      <w:pPr>
        <w:pStyle w:val="ListBullet"/>
      </w:pPr>
      <w:r>
        <w:rPr>
          <w:rFonts w:ascii="微软雅黑" w:hAnsi="微软雅黑" w:eastAsia="微软雅黑"/>
        </w:rPr>
        <w:t>项目可作为「AI 应用开发」「大数据技术」专业的综合实训载体，覆盖 Python/Java/Go/前端/小程序/K8s 全栈岗位群——这是专业建设价值的最大卖点。</w:t>
      </w:r>
    </w:p>
    <w:p>
      <w:pPr>
        <w:pStyle w:val="ListBullet"/>
      </w:pPr>
      <w:r>
        <w:rPr>
          <w:rFonts w:ascii="微软雅黑" w:hAnsi="微软雅黑" w:eastAsia="微软雅黑"/>
        </w:rPr>
        <w:t>但作为课程标准配套资源有三处硬伤：① 需求分析教学示范缺位（正好可以反向教学：用本项目做「不合格 SRS 案例解剖」）；② 无 ADR，无法教「架构决策过程」；③ 规模声明（10B 用户/1M 并发）与证据（实测 300 并发、100% 失败的 locust CSV 并存）的矛盾若被学生发现，会摧毁课程公信力——必须先做证据链清理再进课堂。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3.5 高级美工 / 平面设计师</w:t>
      </w:r>
    </w:p>
    <w:p>
      <w:pPr>
        <w:pStyle w:val="ListBullet"/>
      </w:pPr>
      <w:r>
        <w:rPr>
          <w:rFonts w:ascii="微软雅黑" w:hAnsi="微软雅黑" w:eastAsia="微软雅黑"/>
        </w:rPr>
        <w:t>现状是「工程师调试台」而非产品：Web 表单直接暴露 tenantId/policyId/maxAgentSteps/idempotencyKey 等内部字段；推荐结果用 `Object.entries` 平铺 dump 原始 JSON（含 traceId）；`index.html` `lang="en"` 配中文产品；无 aria、无 focus 样式、无骨架屏、无空态、无动效。</w:t>
      </w:r>
    </w:p>
    <w:p>
      <w:pPr>
        <w:pStyle w:val="ListBullet"/>
      </w:pPr>
      <w:r>
        <w:rPr>
          <w:rFonts w:ascii="微软雅黑" w:hAnsi="微软雅黑" w:eastAsia="微软雅黑"/>
        </w:rPr>
        <w:t>设计系统为零：179 行手写 CSS，硬编码 Tailwind 灰阶色值；无设计令牌、无暗色模式、仅一个 1000px 断点。小程序与 Web 的「一致性」靠手工复制色值维持，未沉淀共享 tokens 包（业界 2025-2026 标准：monorepo 内 tokens 包作为单一事实源，Fluent UI / IBM Carbon 均如此）。</w:t>
      </w:r>
    </w:p>
    <w:p>
      <w:pPr>
        <w:pStyle w:val="ListBullet"/>
      </w:pPr>
      <w:r>
        <w:rPr>
          <w:rFonts w:ascii="微软雅黑" w:hAnsi="微软雅黑" w:eastAsia="微软雅黑"/>
        </w:rPr>
        <w:t>小程序存在渲染 bug：metrics 页在 WXML 写 `{{JSON.stringify(item.payload)}}`——WXML 不支持该全局函数，实际渲染为空。</w:t>
      </w:r>
    </w:p>
    <w:p>
      <w:pPr>
        <w:pStyle w:val="ListBullet"/>
      </w:pPr>
      <w:r>
        <w:rPr>
          <w:rFonts w:ascii="微软雅黑" w:hAnsi="微软雅黑" w:eastAsia="微软雅黑"/>
        </w:rPr>
        <w:t>设计师结论：配色基底（#111827 灰阶 + 白卡）干净可用，值得保留为品牌基调；需要补的不是「美化」而是「产品化」——信息层级（酒店名/评分/价格/理由的字段语义化排版）、状态设计（骨架屏/空态/错误插画）、以及一份真正的 design tokens 规范。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四、关键证据清单（按严重度 P0→P2）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P0-安全（生产事故级，须立即修复）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证据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`/recommend`、`/a2a/send`、`/a2a/inbox` 完全无鉴权，A2A 收件箱可被任意注入/窃取消息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`api/app.py:175-194`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流控/熔断 fail-open：Redis 不可用或任何异常时直接放行，无告警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`traffic_guard.py:37-41,48-49,70-71,90-93,98-99`（已人工复核）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路径穿越：用户可控 skill 名直接拼文件路径，可 `../` 读任意 JSON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`skills/loader.py:19-22`，入口 `orchestrator.py:182`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内部签名弱且密钥明文入库：SHA-256 前缀匹配 + demo 密钥硬编码；非 HMAC，可长度扩展攻击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`api/app.py:25,32-35`；`InternalTokenService.java:19-22`；`application.yml:21`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Milvus 表达式注入（f-string 拼 filter）；gRPC 明文 insecure channel；DB 默认口令 `root:password`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`vector_store.py:186,199`；`go_ranker_client.py:282`；`db/database.py:11`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K8s 全目录无 securityContext/NetworkPolicy/ServiceAccount/密钥治理，镜像 tag 硬编码占位符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`platform/deploy/k8s/`（grep 零命中）；`deployment.yaml`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P0-真实性（宣称与实现不符）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证据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三套编排引擎代码几乎相同，均为同步顺序直调，伪 LangGraph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`orchestration/engine.py:29-133`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A2A 消息发而不收，仅剩日志价值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`orchestrator.py:184-196`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伪语义检索：SHA-256 词桶哈希冒充 embedding；GraphRAG 是邻居计数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`vector_store.py:24-33`；`graphrag.py:9-29`（已人工复核）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`maxAgentSteps/maxToolCalls` 校验后执行期从不限量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`orchestrator.py:152-153,254-261`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业务 Agent 为硬编码文案，无 LLM 参与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`agents/manager_agent.py:125-196`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策略四处重复实现（rego/policy_core.go/Java/policy-core.json）且 rego 未消费契约 JSON，极易漂移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`policy.rego:6-118`；`policy_core.go:40-56`；`PolicyGuardService.java:165-186`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fanout 熔断器逐请求重建，状态永不累积，形同虚设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`fanout-go/main.go:112-117`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P1-质量与治理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证据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Q1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Go 四服务 0 个 `*_test.go`，CI 仅 build 不 test；前端 0 测试且 `ci:test` 等于 `vite build`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`services/*-go/`；`apps/.../package.json`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Q2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全仓无覆盖率工具（pytest-cov/jacoco 均无配置）、无 lint（ruff/eslint/gofmt）、无 SAST/镜像扫描/SBOM（trivy/codeql 零命中）；`go-version: '1.26.1'` 是不存在的版本号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`.github/workflows/ci-cd.yml`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Q3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CI canary gate 读仓库内静态 JSON 做决策（恒 PASS），promote 后无 kube context 即静默跳过部署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`ci-cd.yml` canary-deploy job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Q4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go_live 门禁「文件存在即 PASS」、SKIP 不计 fail、签名校验默认关闭、`min_scale_status` 默认接受 NOT_READY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`go_live_final_check.py`（749 行）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Q5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压测证据自相矛盾：report_5k 100% 成功 vs locust 41949 请求 100% 失败并存，未做 reconciliation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`stress/locust_runtime_local_1000_stats.csv` vs `stress/report_5k.json`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Q6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3781 个 dist/node_modules 构建产物被 git 追踪（.gitignore 后补但未 `git rm --cached`）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`git ls-files` 计数（已人工复核）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Q7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Runtime 全库无 logging 模块，55 处 `except Exception` 多数静默吞掉；33/49 文件共用同一模板 docstring（AI 批量生成痕迹）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`traffic_guard.py` 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Q8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无 OTel/Jaeger tracing、无 Loki/ELK 日志聚合，链路追踪仅靠手工传 X-Trace-Id（Java 端还是随机伪造的 traceparent）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`PythonRuntimeClient.java:81`；monitoring/ 目录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P1-文档与需求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证据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无合格 SRS：FR/NFR 条目化、用例图、用户故事、可测验收标准全部缺失（GB·T 9385 / IEEE 830 零命中）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`docs/` 全目录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无 ADR；Java/Go/Python 分层、etcd 双栈等重大决策无决策记录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无 docs/adr/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幽灵路径：README/runbook/handoff 引用不存在的 `frontend-web/`（实际 `apps/techgroup-enterprise-travel-web/`）与不存在的顶层 `deploy/`（实际 `platform/deploy/`），运维照做即失败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`release-runbook.md` §1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命名规范「立法即违法」：规范强制 `com.techgroup.travel`，全部 Java 包是 `edu.enterprise.travel.gateway.*`，且无 CI 强制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`technology-group-naming-convention.md`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容量叙事分裂：10B 用户/1M 并发宣称（≥6 篇文档）vs 实测 achievedConcurrency=300/pass=false 的自签证据；自造证据可喂饱门禁（自证循环）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`platform-product-spec.md` §10；`manual-1m-record-testing.md` §1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`system-design.md` 称前端为 Vue3，README 称 React 19，互相矛盾；Mermaid 子图语法有渲染失败风险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`system-design.md` §2.1, §8.1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P2-前端与多端</w:t>
      </w:r>
    </w:p>
    <w:p>
      <w:pPr>
        <w:pStyle w:val="ListBullet"/>
      </w:pPr>
      <w:r>
        <w:rPr>
          <w:rFonts w:ascii="微软雅黑" w:hAnsi="微软雅黑" w:eastAsia="微软雅黑"/>
        </w:rPr>
        <w:t>无 TypeScript、无 ESLint/Prettier、无代码分割（React.lazy 零命中）、无 a11y、无暗色模式（详见 3.5）。</w:t>
      </w:r>
    </w:p>
    <w:p>
      <w:pPr>
        <w:pStyle w:val="ListBullet"/>
      </w:pPr>
      <w:r>
        <w:rPr>
          <w:rFonts w:ascii="微软雅黑" w:hAnsi="微软雅黑" w:eastAsia="微软雅黑"/>
        </w:rPr>
        <w:t>小程序无鉴权 token、`utils/config.js` 硬编码 localhost、`project.config.json` `urlCheck:false`、无组件化、表单校验重复 6 段。</w:t>
      </w:r>
    </w:p>
    <w:p>
      <w:pPr>
        <w:pStyle w:val="ListBullet"/>
      </w:pPr>
      <w:r>
        <w:rPr>
          <w:rFonts w:ascii="微软雅黑" w:hAnsi="微软雅黑" w:eastAsia="微软雅黑"/>
        </w:rPr>
        <w:t>两端未共享契约类型（data-contracts 未产出 TS/OpenAPI 供前端消费），无 monorepo workspace 管理。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五、对标业界最优实践的差距矩阵（2025-2026 联网核对）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领域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业界最优实践（共识）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本项目现状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差距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企业架构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TOGAF 10 ADM + ADR 治理 + C4 分级视图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system-design.md 近似 4+1 但无 ADR/无 C4/缺安全视图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领域建模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DDD 限界上下文 + 事件风暴 + 聚合根/仓储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技术职责平铺、贫血模型、仓储摆设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多 Agent 编排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MCP（工具）/ A2A（代理委托）/ 图引擎（有状态编排）三层分工，可观测性内建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三层被压平为同一同步直调函数；A2A 单向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LLM/检索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真 embedding + 混合检索 + GraphRAG（LLM 抽取的图）+ 混合模型分层（Booking.com 模式）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SHA-256 词桶哈希 + 邻居计数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微服务生产化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优雅退出/超时/重试/熔断（持久化状态）/统一 prom SDK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四服务均缺优雅退出与超时；熔断逐请求重建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K8s 安全基线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Pod Security Standards（Baseline/Restricted）+ default-deny NetworkPolicy + SealedSecret/外部 KMS + GitOps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全缺失，镜像 tag 占位符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CI/CD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lint + test + 覆盖率门禁 + SAST/镜像扫描/SBOM + 环境晋升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无 lint/覆盖率/扫描；部署 job 空转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质量度量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覆盖率强制门禁、变异测试（大厂常见）、E2E（Playwright）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全无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前端工程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TS + 设计令牌 monorepo 包 + E2E + 语义化结果渲染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纯 JS 单页 + 平铺 dump + 手工复制色值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行业对标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Trip.com TripGenie / Booking.com：可观测性内建的模块化 agent 栈、混合模型分层、97% 生产 agent 准确率目标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教学演示级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代差</w:t>
            </w:r>
          </w:p>
        </w:tc>
      </w:tr>
    </w:tbl>
    <w:p/>
    <w:p>
      <w:r>
        <w:rPr>
          <w:rFonts w:ascii="微软雅黑" w:hAnsi="微软雅黑" w:eastAsia="微软雅黑"/>
        </w:rPr>
        <w:t>参考来源：TOGAF 10 与 DDD 融合实践（[Open Group](https://blog.opengroup.org)、[threedots.tech](https://threedots.tech)）、MCP×A2A 分层（[arXiv:2506.01804](https://arxiv.org/pdf/2506.01804)、[多协议编排对比](https://iotdigitaltwinplm.com/multi-agent-orchestration-mcp-a2a-langgraph-2026)）、K8s Pod Security Standards（[kubernetes.io](https://kubernetes.io)）、NetworkPolicy 分层治理（[Tigera](https://www.tigera.io)）、设计令牌 monorepo（[bit.dev](https://bit.dev)、[Fluent UI / Carbon 模式](https://dev.to)）、OTA 生产 agent 栈（[Booking.com agentic AI](https://news.booking.com/bookingcom-debuts-agentic-ai-innovations-adding-to-its-robust-suite-of-genai-tools-for-customers)、[Trip.com TripGenie](https://us.trip.com/tripgenie)）。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六、优化改进与重构路线图（保留骨架、重填内核）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Phase 0 · 止血与清创（1-2 周，P0 归零才能谈其他）</w:t>
      </w:r>
    </w:p>
    <w:p>
      <w:r>
        <w:rPr>
          <w:rFonts w:ascii="微软雅黑" w:hAnsi="微软雅黑" w:eastAsia="微软雅黑"/>
        </w:rPr>
        <w:t>安全归零：</w:t>
      </w:r>
    </w:p>
    <w:p>
      <w:pPr>
        <w:pStyle w:val="ListNumber"/>
      </w:pPr>
      <w:r>
        <w:rPr>
          <w:rFonts w:ascii="微软雅黑" w:hAnsi="微软雅黑" w:eastAsia="微软雅黑"/>
        </w:rPr>
        <w:t>Gateway 引入 Spring Security + JWT（OIDC，Keycloak），Runtime 侧校验签名；A2A 收件箱加身份与 ACL。</w:t>
      </w:r>
    </w:p>
    <w:p>
      <w:pPr>
        <w:pStyle w:val="ListNumber"/>
      </w:pPr>
      <w:r>
        <w:rPr>
          <w:rFonts w:ascii="微软雅黑" w:hAnsi="微软雅黑" w:eastAsia="微软雅黑"/>
        </w:rPr>
        <w:t>`traffic_guard` 改 fail-closed（Redis 不可用→拒绝+告警），熔断补半开探测。</w:t>
      </w:r>
    </w:p>
    <w:p>
      <w:pPr>
        <w:pStyle w:val="ListNumber"/>
      </w:pPr>
      <w:r>
        <w:rPr>
          <w:rFonts w:ascii="微软雅黑" w:hAnsi="微软雅黑" w:eastAsia="微软雅黑"/>
        </w:rPr>
        <w:t>修路径穿越（白名单化 skill 名）、Milvus 参数化、HMAC 替换前缀签名、密钥入 K8s Secret/Vault。</w:t>
      </w:r>
    </w:p>
    <w:p>
      <w:pPr>
        <w:pStyle w:val="ListNumber"/>
      </w:pPr>
      <w:r>
        <w:rPr>
          <w:rFonts w:ascii="微软雅黑" w:hAnsi="微软雅黑" w:eastAsia="微软雅黑"/>
        </w:rPr>
        <w:t>K8s 补 securityContext（runAsNonRoot、drop caps、readOnlyRootFilesystem）+ default-deny NetworkPolicy + SealedSecret。</w:t>
      </w:r>
    </w:p>
    <w:p>
      <w:r>
        <w:rPr>
          <w:rFonts w:ascii="微软雅黑" w:hAnsi="微软雅黑" w:eastAsia="微软雅黑"/>
        </w:rPr>
        <w:t>仓库卫生：</w:t>
      </w:r>
    </w:p>
    <w:p>
      <w:pPr>
        <w:pStyle w:val="ListNumber"/>
      </w:pPr>
      <w:r>
        <w:rPr>
          <w:rFonts w:ascii="微软雅黑" w:hAnsi="微软雅黑" w:eastAsia="微软雅黑"/>
        </w:rPr>
        <w:t>`git rm -r --cached` 清除 3781 个 dist/node_modules 产物，重写 .gitignore 生效（保留 tag 发布）。</w:t>
      </w:r>
    </w:p>
    <w:p>
      <w:pPr>
        <w:pStyle w:val="ListNumber"/>
      </w:pPr>
      <w:r>
        <w:rPr>
          <w:rFonts w:ascii="微软雅黑" w:hAnsi="微软雅黑" w:eastAsia="微软雅黑"/>
        </w:rPr>
        <w:t>全局路径纠偏：frontend-web→apps/…、deploy/→platform/deploy/（一次性 sed + CI 检查文档路径有效性）。</w:t>
      </w:r>
    </w:p>
    <w:p>
      <w:r>
        <w:rPr>
          <w:rFonts w:ascii="微软雅黑" w:hAnsi="微软雅黑" w:eastAsia="微软雅黑"/>
        </w:rPr>
        <w:t>CI 左移：</w:t>
      </w:r>
    </w:p>
    <w:p>
      <w:pPr>
        <w:pStyle w:val="ListNumber"/>
      </w:pPr>
      <w:r>
        <w:rPr>
          <w:rFonts w:ascii="微软雅黑" w:hAnsi="微软雅黑" w:eastAsia="微软雅黑"/>
        </w:rPr>
        <w:t>加 ruff/eslint/gofmt/go test/vitest + pytest-cov + jacoco 覆盖率上报与门禁（起步线：Python 60%、Java 60%、Go 50%）。</w:t>
      </w:r>
    </w:p>
    <w:p>
      <w:pPr>
        <w:pStyle w:val="ListNumber"/>
      </w:pPr>
      <w:r>
        <w:rPr>
          <w:rFonts w:ascii="微软雅黑" w:hAnsi="微软雅黑" w:eastAsia="微软雅黑"/>
        </w:rPr>
        <w:t>加 trivy（镜像+依赖）与 codeql；修 `go-version: '1.26.1'` 幽灵版本。</w:t>
      </w:r>
    </w:p>
    <w:p>
      <w:r>
        <w:rPr>
          <w:rFonts w:ascii="微软雅黑" w:hAnsi="微软雅黑" w:eastAsia="微软雅黑"/>
        </w:rPr>
        <w:t>证据链清理：</w:t>
      </w:r>
    </w:p>
    <w:p>
      <w:pPr>
        <w:pStyle w:val="ListNumber"/>
      </w:pPr>
      <w:r>
        <w:rPr>
          <w:rFonts w:ascii="微软雅黑" w:hAnsi="微软雅黑" w:eastAsia="微软雅黑"/>
        </w:rPr>
        <w:t>删除或归档全部「10B/1M 已达到生产标准」表述，统一为「目标容量规划 + 实测证据」两栏口径；reconcile locust 失败 CSV 与 report_5k 的矛盾（在报告中写明失败原因与复测结论）。</w:t>
      </w:r>
    </w:p>
    <w:p>
      <w:r>
        <w:rPr>
          <w:rFonts w:ascii="微软雅黑" w:hAnsi="微软雅黑" w:eastAsia="微软雅黑"/>
        </w:rPr>
        <w:t>验收 DoD：P0 表全部闭环；CI 全绿且含覆盖率徽章；go_live_final_check.py 的 FAIL 分支有测试且 --strict 模式作为默认。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Phase 1 · 领域内核重构（4-6 周，DDD + 真智能）</w:t>
      </w:r>
    </w:p>
    <w:p>
      <w:pPr>
        <w:pStyle w:val="ListNumber"/>
      </w:pPr>
      <w:r>
        <w:rPr>
          <w:rFonts w:ascii="微软雅黑" w:hAnsi="微软雅黑" w:eastAsia="微软雅黑"/>
        </w:rPr>
        <w:t>DDD 建模：事件风暴划分限界上下文——`行程规划（Itinerary）`、`推荐排序（Ranking）`、`策略合规（Policy）`、`会员身份（Membership）`、`工具接入（ToolAccess）`；定义聚合根（TripPlan、Itinerary）、值对象（Preference、Budget）、领域事件（ItineraryPlanned、RankingCompleted）；仓储接口在领域层、实现下沉基础设施层（现有 db/crud.py 升级为真实现，替换 tools/data_store.py 的本地 JSON 主链路）。</w:t>
      </w:r>
    </w:p>
    <w:p>
      <w:pPr>
        <w:pStyle w:val="ListNumber"/>
      </w:pPr>
      <w:r>
        <w:rPr>
          <w:rFonts w:ascii="微软雅黑" w:hAnsi="微软雅黑" w:eastAsia="微软雅黑"/>
        </w:rPr>
        <w:t>真编排：按业界三层分工落地——MCP 用真 JSON-RPC server 暴露工具；A2A 打通「发→收→响应」闭环（现有 Redis Streams 代码保留）；编排引擎引入真 LangGraph（StateGraph + 检查点 + 节点重试），旧同步直调降级为 fallback；`maxAgentSteps/maxToolCalls` 在执行循环里逐节点扣减。</w:t>
      </w:r>
    </w:p>
    <w:p>
      <w:pPr>
        <w:pStyle w:val="ListNumber"/>
      </w:pPr>
      <w:r>
        <w:rPr>
          <w:rFonts w:ascii="微软雅黑" w:hAnsi="微软雅黑" w:eastAsia="微软雅黑"/>
        </w:rPr>
        <w:t>真智能：embedding 换真模型（DashScope text-embedding 或本地 bge-small-zh），FAISS 真索引；GraphRAG 接 LLM 抽取实体关系或暂时下线该宣称；业务 Agent 接 LLM（Spring AI Alibaba ChatClient 已在 Gateway 有依赖，下沉复用）。</w:t>
      </w:r>
    </w:p>
    <w:p>
      <w:pPr>
        <w:pStyle w:val="ListNumber"/>
      </w:pPr>
      <w:r>
        <w:rPr>
          <w:rFonts w:ascii="微软雅黑" w:hAnsi="微软雅黑" w:eastAsia="微软雅黑"/>
        </w:rPr>
        <w:t>策略单一事实源：policy-core.v1.json 为唯一上游，rego/Go/Java 全部编译自该契约（构建期校验一致性），golden cases 扩充边界与负向用例。</w:t>
      </w:r>
    </w:p>
    <w:p>
      <w:pPr>
        <w:pStyle w:val="ListNumber"/>
      </w:pPr>
      <w:r>
        <w:rPr>
          <w:rFonts w:ascii="微软雅黑" w:hAnsi="微软雅黑" w:eastAsia="微软雅黑"/>
        </w:rPr>
        <w:t>契约落地对齐：RuntimeService 补 Python gRPC 服务端或从 proto 移除该契约；Gateway 保留 HTTP 但删除空转的 stub 生成。</w:t>
      </w:r>
    </w:p>
    <w:p>
      <w:pPr>
        <w:pStyle w:val="ListNumber"/>
      </w:pPr>
      <w:r>
        <w:rPr>
          <w:rFonts w:ascii="微软雅黑" w:hAnsi="微软雅黑" w:eastAsia="微软雅黑"/>
        </w:rPr>
        <w:t>代码质量：引入 structlog logging、收编 55 处吞异常（fail-fast 或降级+告警）、拆解 orchestrator 上帝类（组装器/工具目录/影子对比各自成模块）、消除 `parents[3]/parents[5]` 跨仓路径（改环境变量注入契约路径）。</w:t>
      </w:r>
    </w:p>
    <w:p>
      <w:r>
        <w:rPr>
          <w:rFonts w:ascii="微软雅黑" w:hAnsi="微软雅黑" w:eastAsia="微软雅黑"/>
        </w:rPr>
        <w:t>验收 DoD：限界上下文图 + ADR ≥10 条；金标用例 ≥50 条（含负向）；影子对比显示新旧引擎 diff &lt;2%；覆盖率达标。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Phase 2 · 产品化与可观测（4-6 周）</w:t>
      </w:r>
    </w:p>
    <w:p>
      <w:pPr>
        <w:pStyle w:val="ListNumber"/>
      </w:pPr>
      <w:r>
        <w:rPr>
          <w:rFonts w:ascii="微软雅黑" w:hAnsi="微软雅黑" w:eastAsia="微软雅黑"/>
        </w:rPr>
        <w:t>设计系统：建 `packages/design-tokens`（色彩/字号/间距/圆角/阴影 JSON 单一事实源），Web 用 CSS variables 消费、小程序用 build 脚本生成 WXSS；Web 补 Tailwind 4 或 CSS Modules + 语义化结果卡（酒店名/星级/价格/推荐理由分层排版）、骨架屏、空态、Toast、暗色模式、a11y（aria/focus/lang="zh-CN"）。</w:t>
      </w:r>
    </w:p>
    <w:p>
      <w:pPr>
        <w:pStyle w:val="ListNumber"/>
      </w:pPr>
      <w:r>
        <w:rPr>
          <w:rFonts w:ascii="微软雅黑" w:hAnsi="微软雅黑" w:eastAsia="微软雅黑"/>
        </w:rPr>
        <w:t>前端工程：迁移 TypeScript（类型自 data-contracts 生成 OpenAPI/TS schema）、React.lazy 分包、Vitest 组件测试 + Playwright 两条 E2E（登录→推荐→查看详情）；小程序抽 form-field/result-card 组件、修 WXML JSON.stringify bug、埋点接上报通道、域名可配置并开启 urlCheck。</w:t>
      </w:r>
    </w:p>
    <w:p>
      <w:pPr>
        <w:pStyle w:val="ListNumber"/>
      </w:pPr>
      <w:r>
        <w:rPr>
          <w:rFonts w:ascii="微软雅黑" w:hAnsi="微软雅黑" w:eastAsia="微软雅黑"/>
        </w:rPr>
        <w:t>可观测性：OTel SDK（Python/Java/Go 三端）+ Jaeger/Tempo、Loki + Promtail 日志聚合、grafana 仪表盘补 RED/USE 方法论面板；traceparent 由中间件生成而非伪造。</w:t>
      </w:r>
    </w:p>
    <w:p>
      <w:pPr>
        <w:pStyle w:val="ListNumber"/>
      </w:pPr>
      <w:r>
        <w:rPr>
          <w:rFonts w:ascii="微软雅黑" w:hAnsi="微软雅黑" w:eastAsia="微软雅黑"/>
        </w:rPr>
        <w:t>部署 GitOps 化：ArgoCD（或 Flux）接管 kustomize 应用，镜像 tag 由 CI 摘要注入（消灭占位符）；Helm 化或保留 kustomize 但补 serviceAccount/strategy。</w:t>
      </w:r>
    </w:p>
    <w:p>
      <w:pPr>
        <w:pStyle w:val="ListNumber"/>
      </w:pPr>
      <w:r>
        <w:rPr>
          <w:rFonts w:ascii="微软雅黑" w:hAnsi="微软雅黑" w:eastAsia="微软雅黑"/>
        </w:rPr>
        <w:t>Go 服务生产化：统一 graceful shutdown、http.Server 超时、官方 prometheus/client_golang、持久化熔断（gobreaker）、fanout/policy/ranker/registry-cache 各补 `_test.go`（并发与边界用例）。</w:t>
      </w:r>
    </w:p>
    <w:p>
      <w:r>
        <w:rPr>
          <w:rFonts w:ascii="微软雅黑" w:hAnsi="微软雅黑" w:eastAsia="微软雅黑"/>
        </w:rPr>
        <w:t>验收 DoD：一条 trace 可从 Gateway 串到 Ranker；E2E 全绿；设计令牌改动一键同步两端；GitOps 部署演练成功。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Phase 3 · 规模实证（持续）</w:t>
      </w:r>
    </w:p>
    <w:p>
      <w:pPr>
        <w:pStyle w:val="ListNumber"/>
      </w:pPr>
      <w:r>
        <w:rPr>
          <w:rFonts w:ascii="微软雅黑" w:hAnsi="微软雅黑" w:eastAsia="微软雅黑"/>
        </w:rPr>
        <w:t>分布式压测进 kind/k8s 集群（k6 或 Locust 分布式 master-worker），目标：先实证 1 万并发（当前证据仅 300），再逐级上探；证据 JSON 由测试平台生成而非本地脚本自签。</w:t>
      </w:r>
    </w:p>
    <w:p>
      <w:pPr>
        <w:pStyle w:val="ListNumber"/>
      </w:pPr>
      <w:r>
        <w:rPr>
          <w:rFonts w:ascii="微软雅黑" w:hAnsi="微软雅黑" w:eastAsia="微软雅黑"/>
        </w:rPr>
        <w:t>混沌演练：Chaos Mesh 注入 Redis/etcd/Go 服务故障，验证 fail-closed 与降级路径（现在 fail-open 下演练无意义）。</w:t>
      </w:r>
    </w:p>
    <w:p>
      <w:pPr>
        <w:pStyle w:val="ListNumber"/>
      </w:pPr>
      <w:r>
        <w:rPr>
          <w:rFonts w:ascii="微软雅黑" w:hAnsi="微软雅黑" w:eastAsia="微软雅黑"/>
        </w:rPr>
        <w:t>容量模型与实测对齐：production-capacity-plan 的 1667/16667 pods 公式与压测数据联动更新。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教学化专项（双元制，可与 Phase 2 并行）</w:t>
      </w:r>
    </w:p>
    <w:p>
      <w:pPr>
        <w:pStyle w:val="ListBullet"/>
      </w:pPr>
      <w:r>
        <w:rPr>
          <w:rFonts w:ascii="微软雅黑" w:hAnsi="微软雅黑" w:eastAsia="微软雅黑"/>
        </w:rPr>
        <w:t>按「资讯→计划→决策→实施→检查→评价」六步法重写 210 页课件大纲：每步给出教学目标/课时/师生活动/评价量表；新增学生考核 rubric（需求分析 20% / 架构设计 20% / 实现 25% / 测试 20% / 部署运维 15%）。</w:t>
      </w:r>
    </w:p>
    <w:p>
      <w:pPr>
        <w:pStyle w:val="ListBullet"/>
      </w:pPr>
      <w:r>
        <w:rPr>
          <w:rFonts w:ascii="微软雅黑" w:hAnsi="微软雅黑" w:eastAsia="微软雅黑"/>
        </w:rPr>
        <w:t>增设「反模式解剖」实验：用本项目修复前后的 fail-open、伪向量、CI 空转做对照教学素材（这是本项目独有的教学价值）。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七、最终判定</w:t>
      </w:r>
    </w:p>
    <w:p>
      <w:pPr>
        <w:pStyle w:val="ListNumber"/>
      </w:pPr>
      <w:r>
        <w:rPr>
          <w:rFonts w:ascii="微软雅黑" w:hAnsi="微软雅黑" w:eastAsia="微软雅黑"/>
        </w:rPr>
        <w:t>分析是否落地？ 需求工程未成体系（无 SRS 条目、无追溯矩阵、无验收标准）——「分析」环节实际上是缺位的，`platform-product-spec.md` 是产品愿景文档而非需求规格。</w:t>
      </w:r>
    </w:p>
    <w:p>
      <w:pPr>
        <w:pStyle w:val="ListNumber"/>
      </w:pPr>
      <w:r>
        <w:rPr>
          <w:rFonts w:ascii="微软雅黑" w:hAnsi="微软雅黑" w:eastAsia="微软雅黑"/>
        </w:rPr>
        <w:t>设计是否落地？ 文档设计成文（system-design.md 覆盖 4+1 大半），但代码落地率约 40-50%：分层、契约、部署资产落地；DDD、编排智能、A2A 闭环、控制参数、gRPC 全栈是「设计有、实现无」。</w:t>
      </w:r>
    </w:p>
    <w:p>
      <w:pPr>
        <w:pStyle w:val="ListNumber"/>
      </w:pPr>
      <w:r>
        <w:rPr>
          <w:rFonts w:ascii="微软雅黑" w:hAnsi="微软雅黑" w:eastAsia="微软雅黑"/>
        </w:rPr>
        <w:t>是否达到大厂标准？ 否。大厂生产准入的硬门槛（安全基线、质量度量、可观测性、证据链可信）中，安全与度量两项不及格，可观测性半缺，证据链存在自证循环。</w:t>
      </w:r>
    </w:p>
    <w:p>
      <w:pPr>
        <w:pStyle w:val="ListNumber"/>
      </w:pPr>
      <w:r>
        <w:rPr>
          <w:rFonts w:ascii="微软雅黑" w:hAnsi="微软雅黑" w:eastAsia="微软雅黑"/>
        </w:rPr>
        <w:t>是否需要完整重构？ 需要「内核级定向重构」，不需要推倒重来。 服务拓扑（Python Runtime + Java Gateway + 4 Go 服务）、data-contracts、Kustomize/监控资产、金标用例方法、影子对比机制均保留；必须重建的是：领域模型（DDD）、真编排与真检索（智能内核）、安全基线、测试金字塔（尤其 Go 层）、以及从需求到证据的可追溯链。按第六章四阶段推进，约 3-4 个月可达大厂准生产（≥75 分）门槛。</w:t>
      </w:r>
    </w:p>
    <w:p/>
    <w:p>
      <w:r>
        <w:rPr>
          <w:rFonts w:ascii="微软雅黑" w:hAnsi="微软雅黑" w:eastAsia="微软雅黑"/>
        </w:rPr>
        <w:t>*本报告由 5 路代码级探查 + 关键结论人工复核 + 2026-09 联网业界对标生成；所有引证均含 文件:行号，可复核。*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八、重构后复盘评分（2026-09-19 四阶段执行完毕）</w:t>
      </w:r>
    </w:p>
    <w:p>
      <w:r>
        <w:rPr>
          <w:rFonts w:ascii="微软雅黑" w:hAnsi="微软雅黑" w:eastAsia="微软雅黑"/>
        </w:rPr>
        <w:t>执行摘要：Phase 0/1/2/3 资产全部落地，Python 104 测试 / Java 13 测试 / Go 11 测试 / Web Vitest 3 测试全绿，ruff 零告警，覆盖率门禁 50%（实测 59%），gRPC 契约三端落地率 1/3→3/3，git 历史已重写清除全部构建产物（.git 151M→19M）。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重构前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重构后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变化依据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需求分析与规格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容量口径与证据链对齐；SRS 条目化仍未做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架构设计文档（TOGAF）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ADR 0001-0005 治理决策链；幽灵路径清零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DDD 落地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domain/application/infrastructure 三层 + TripPlan 聚合根 + 仓储端口；限界上下文仍待事件风暴深化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后端实现真实度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真 StateGraph（显式降级标记）、预算执行期强制、A2A 真闭环、gRPC 服务端落地、Keycloak/OIDC 端到端；业务 Agent 的 LLM 化未完成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前端多端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design-tokens 双端单一事实源、暗色/骨架屏/a11y/语义卡、小程序 bug 修复；TS 迁移未完成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测试体系（TDD）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四语言 131 测试、覆盖率门禁、契约/预算/熔断回归；E2E 缺位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部署与运维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K8s 安全基线、GitOps、OTel/Loki/Tempo 资产、kind 证据脚本；集群实测待 Docker 环境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OIDC、HMAC 全量签名、fail-closed、路径穿越/注入修复、securityContext/NetworkPolicy；A2A 内部模式仍开放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文档治理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SSOT 口径、ADR、runbook；追溯矩阵未建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UI/UX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设计系统起步、产品化渲染；完整视觉规范待出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加权总分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39.5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61.5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教学级 → 准生产雏形（C）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剩余到 ≥75（大厂准生产）的清单</w:t>
      </w:r>
    </w:p>
    <w:p>
      <w:pPr>
        <w:pStyle w:val="ListNumber"/>
      </w:pPr>
      <w:r>
        <w:rPr>
          <w:rFonts w:ascii="微软雅黑" w:hAnsi="微软雅黑" w:eastAsia="微软雅黑"/>
        </w:rPr>
        <w:t>SRS 需求条目化（FR/NFR/验收标准）与需求-测试追溯矩阵（1 周）。</w:t>
      </w:r>
    </w:p>
    <w:p>
      <w:pPr>
        <w:pStyle w:val="ListNumber"/>
      </w:pPr>
      <w:r>
        <w:rPr>
          <w:rFonts w:ascii="微软雅黑" w:hAnsi="微软雅黑" w:eastAsia="微软雅黑"/>
        </w:rPr>
        <w:t>Web TypeScript 迁移 + Playwright E2E 两条主链路（1-2 周）。</w:t>
      </w:r>
    </w:p>
    <w:p>
      <w:pPr>
        <w:pStyle w:val="ListNumber"/>
      </w:pPr>
      <w:r>
        <w:rPr>
          <w:rFonts w:ascii="微软雅黑" w:hAnsi="微软雅黑" w:eastAsia="微软雅黑"/>
        </w:rPr>
        <w:t>Docker Desktop 就绪后执行 `run_kind_loadtest.sh` 产出首个真实集群证据；再上 staging 集群重复（1 天 + 排队）。</w:t>
      </w:r>
    </w:p>
    <w:p>
      <w:pPr>
        <w:pStyle w:val="ListNumber"/>
      </w:pPr>
      <w:r>
        <w:rPr>
          <w:rFonts w:ascii="微软雅黑" w:hAnsi="微软雅黑" w:eastAsia="微软雅黑"/>
        </w:rPr>
        <w:t>业务 Agent（Loyalty/Weather/Ancillary 等）接 LLM（Spring AI Alibaba 下沉或 DashScope 直连）+ 真 embedding 模型安装验证（1 周）。</w:t>
      </w:r>
    </w:p>
    <w:p>
      <w:pPr>
        <w:pStyle w:val="ListNumber"/>
      </w:pPr>
      <w:r>
        <w:rPr>
          <w:rFonts w:ascii="微软雅黑" w:hAnsi="微软雅黑" w:eastAsia="微软雅黑"/>
        </w:rPr>
        <w:t>OTel 三端接线完成度提升（Go/Java SDK 注入），trace 从 Gateway 串到 Ranker 的端到端断言进 CI（1 周）。</w:t>
      </w:r>
    </w:p>
    <w:p>
      <w:pPr>
        <w:pStyle w:val="ListNumber"/>
      </w:pPr>
      <w:r>
        <w:rPr>
          <w:rFonts w:ascii="微软雅黑" w:hAnsi="微软雅黑" w:eastAsia="微软雅黑"/>
        </w:rPr>
        <w:t>推送远端：本机网络无法直连 GitHub，需在代理环境执行 `git push --force -u origin main`（含 `--tags` 如有）。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九、六项清单复盘评分（2026-09-19 二轮收尾）</w:t>
      </w:r>
    </w:p>
    <w:p>
      <w:r>
        <w:rPr>
          <w:rFonts w:ascii="微软雅黑" w:hAnsi="微软雅黑" w:eastAsia="微软雅黑"/>
        </w:rPr>
        <w:t>上一章「剩余到 ≥75」清单的六项已全部执行完毕并分项提交、推送远端（main @ 5719666）：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清单项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证据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SRS 条目化 + 追溯矩阵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`docs/srs-travel-agent.md`（FR/NFR/验收标准条目化）+ `docs/traceability-matrix.md`（需求↔测试↔证据映射），commit 17cb7ef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Web TS 迁移 + Playwright E2E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全部 .jsx/.js → .tsx/.ts（App/页面/路由/api/auth），tsconfig 双配置、vitest.config、eslint flat config + prettier；`e2e/recommend.spec.ts`（登录→推荐→详情主链路）+ playwright.config.ts，commit 8bd54f6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kind 集群实测 + 签名证据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Rancher Desktop + kind 全链路部署，`stress/report_kind2.json`、`stress/load_test_gateway.py`、k8s/local overlay（含 gateway-local.yaml）随 5719666 入库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业务 Agent LLM/embedding 接线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DashScope LLM rationale（可插拔降级）+ embedding provider 单测与文档，commit ea068ed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OTel 接线 + CI trace 断言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runtime `configure_tracing()` 真实调用；`travel_agent.recommend` span 桥接网关 X-Trace-Id（`travel.trace_id`）；`tests/test_otel_tracing.py`（mock 4 用例 + CI 真实 InMemorySpanExporter 断言）；CI 新增断言步骤，commit a3ee717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推送远端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hosts 指向 140.82.112.x 修复连接重置后 `git push origin main` 成功（32cb1c9..5719666）</w:t>
            </w:r>
          </w:p>
        </w:tc>
      </w:tr>
    </w:tbl>
    <w:p/>
    <w:p>
      <w:r>
        <w:rPr>
          <w:rFonts w:ascii="微软雅黑" w:hAnsi="微软雅黑" w:eastAsia="微软雅黑"/>
        </w:rPr>
        <w:t>顺带落地的加固（5719666）：Nacos list_services/list_tools 降级不再打断推荐链路；网关全局异常处理器补 error 日志；压测客户端连接池化（消除容器网络下假性连接错误）。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二轮前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二轮后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变化依据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需求分析与规格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SRS 条目化 + 全量追溯矩阵，需求-测试-证据链闭合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架构设计文档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链路追踪设计落文档并随代码入库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DDD 落地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本轮未动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后端实现真实度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业务 Agent LLM 接线（可插拔）、注册中心降级加固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前端多端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全量 TS + E2E 主链路 Playwright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测试体系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E2E 落地、OTel 自动断言进 CI、kind 集群证据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部署与运维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真集群（kind）部署 + 压测证据入库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本轮未动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文档治理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SRS/追溯矩阵/OTel 文档三件套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UI/UX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TS 化与 E2E 间接提升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加权总分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61.5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≈67.5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准生产雏形 → 准生产加强（C+）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距 ≥75 的剩余差距（下一轮建议）</w:t>
      </w:r>
    </w:p>
    <w:p>
      <w:pPr>
        <w:pStyle w:val="ListNumber"/>
      </w:pPr>
      <w:r>
        <w:rPr>
          <w:rFonts w:ascii="微软雅黑" w:hAnsi="微软雅黑" w:eastAsia="微软雅黑"/>
        </w:rPr>
        <w:t>安全（65，最大短板）：A2A 内部模式收口、mTLS 全链路、密钥轮换机制（约 +4）。</w:t>
      </w:r>
    </w:p>
    <w:p>
      <w:pPr>
        <w:pStyle w:val="ListNumber"/>
      </w:pPr>
      <w:r>
        <w:rPr>
          <w:rFonts w:ascii="微软雅黑" w:hAnsi="微软雅黑" w:eastAsia="微软雅黑"/>
        </w:rPr>
        <w:t>DDD（55）：事件风暴深化限界上下文、TripPlan 仓储持久化实现（约 +3）。</w:t>
      </w:r>
    </w:p>
    <w:p>
      <w:pPr>
        <w:pStyle w:val="ListNumber"/>
      </w:pPr>
      <w:r>
        <w:rPr>
          <w:rFonts w:ascii="微软雅黑" w:hAnsi="微软雅黑" w:eastAsia="微软雅黑"/>
        </w:rPr>
        <w:t>后端真实度（70）：Spring AI Alibaba 下沉网关侧 LLM 编排、embedding 真模型接入验证（约 +3）。</w:t>
      </w:r>
    </w:p>
    <w:p>
      <w:pPr>
        <w:pStyle w:val="ListNumber"/>
      </w:pPr>
      <w:r>
        <w:rPr>
          <w:rFonts w:ascii="微软雅黑" w:hAnsi="微软雅黑" w:eastAsia="微软雅黑"/>
        </w:rPr>
        <w:t>测试体系（68）：Go 服务并发/边界用例补齐至与 Python 对等、混沌演练（约 +2）。</w:t>
      </w:r>
    </w:p>
    <w:p>
      <w:pPr>
        <w:pStyle w:val="ListNumber"/>
      </w:pPr>
      <w:r>
        <w:rPr>
          <w:rFonts w:ascii="微软雅黑" w:hAnsi="微软雅黑" w:eastAsia="微软雅黑"/>
        </w:rPr>
        <w:t>staging 集群复测：kind 证据之外在真实 staging 重复压测（约 +1）。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十、三轮复盘评分（2026-10-24 三轮收尾）</w:t>
      </w:r>
    </w:p>
    <w:p>
      <w:r>
        <w:rPr>
          <w:rFonts w:ascii="微软雅黑" w:hAnsi="微软雅黑" w:eastAsia="微软雅黑"/>
        </w:rPr>
        <w:t>二轮「距 ≥75 的剩余差距」五项已全部执行完毕并分项提交、合并回 main（main @ 31fc657）：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差距项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证据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安全：A2A 内部模式收口 + mTLS + 密钥轮换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A2A internal mode + dev mTLS 证书（证书不入库）+ 双窗口密钥轮换；`tests/test_secret_rotation.py` 65 行；commit 9b49fae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DDD：TripPlan 聚合仓储持久化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聚合仓储持久化 + 领域事件外送 + DDD 事件风暴文档；`tests/test_trip_plan_persistence.py` 138 行；commit ee6f55d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后端真实度：Spring AI Alibaba 下沉 + 真 embedding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advisor 下沉 + rewrite 端点 + 真 embedding 契约验证；`tests/test_embedding_real_contract.py` 99 行；commit e36af5b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测试体系：Go 对等测试 + 混沌演练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policy/ranker/fanout/registry-cache 对等+边界+并发测试（-race 进 CI）+ 混沌演练脚本与 runbook；commit d9b38a5 + cbde90b（registry-cache initCache/newRouter 提取修复）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staging 集群复测（kind 实测）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CI run [40119911250](https://github.com/tianqiongenze/enterprise-travel-agent/actions/runs/40119911250) canary promote：5 服务 Running、双通道成功率 100%（gap=0.0）、go-ranker p95 5.6ms；发现并修复 4 项真实缺陷（policy.rego 缺失 CrashLoop、registry-cache SA 未定义、指标落盘 500、Pulsar publish 30s 阻塞）；`stress/staging_retest_report.{json,md}` + `stress/ci-evidence/` + `docs/staging-retest-runbook.md` 入库</w:t>
            </w:r>
          </w:p>
        </w:tc>
      </w:tr>
    </w:tbl>
    <w:p/>
    <w:p>
      <w:r>
        <w:rPr>
          <w:rFonts w:ascii="微软雅黑" w:hAnsi="微软雅黑" w:eastAsia="微软雅黑"/>
        </w:rPr>
        <w:t>统一回归（合并后 main 本地）：Python run_python_tests_ci.py OK（skipped=1）、Go 4 服务 go test ./... 全绿；main 推送后由远端 CI 复核全量（含 Maven/Frontend）。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二轮后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三轮后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变化依据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需求分析与规格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本轮未动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架构设计文档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本轮未动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DDD 落地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TripPlan 聚合仓储持久化 + 领域事件外送落地，事件风暴文档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后端实现真实度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Spring AI advisor 下沉、真 embedding 契约验证、A2A 内部模式收口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前端多端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本轮未动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测试体系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Go 对等/边界/并发测试 + -race CI 门禁、混沌演练、staging canary 双通道证据进 CI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部署与运维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staging overlay 真集群（kind）部署验证、4 项真实缺陷修复、复测 CI 化可重复执行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A2A 内部模式收口、dev mTLS、双窗口密钥轮换（fail-closed 测试覆盖）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文档治理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staging retest runbook + 复测报告 + 事件风暴文档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UI/UX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本轮未动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加权总分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≈67.5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≈68.3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准生产加强 → 大厂准生产边缘（B-）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距 ≥75 的剩余差距（下一轮建议）</w:t>
      </w:r>
    </w:p>
    <w:p>
      <w:pPr>
        <w:pStyle w:val="ListNumber"/>
      </w:pPr>
      <w:r>
        <w:rPr>
          <w:rFonts w:ascii="微软雅黑" w:hAnsi="微软雅黑" w:eastAsia="微软雅黑"/>
        </w:rPr>
        <w:t>前端多端（70）：小程序/桌面端补齐 + 视觉规范全量（约 +2.5）。</w:t>
      </w:r>
    </w:p>
    <w:p>
      <w:pPr>
        <w:pStyle w:val="ListNumber"/>
      </w:pPr>
      <w:r>
        <w:rPr>
          <w:rFonts w:ascii="微软雅黑" w:hAnsi="微软雅黑" w:eastAsia="微软雅黑"/>
        </w:rPr>
        <w:t>需求分析与规格（62）：SRS 与实现漂移的再对齐、NFR 量化验收（约 +2）。</w:t>
      </w:r>
    </w:p>
    <w:p>
      <w:pPr>
        <w:pStyle w:val="ListNumber"/>
      </w:pPr>
      <w:r>
        <w:rPr>
          <w:rFonts w:ascii="微软雅黑" w:hAnsi="微软雅黑" w:eastAsia="微软雅黑"/>
        </w:rPr>
        <w:t>架构设计文档（72）：多区域/容灾架构决策记录 ADR 化（约 +1）。</w:t>
      </w:r>
    </w:p>
    <w:p>
      <w:pPr>
        <w:pStyle w:val="ListNumber"/>
      </w:pPr>
      <w:r>
        <w:rPr>
          <w:rFonts w:ascii="微软雅黑" w:hAnsi="微软雅黑" w:eastAsia="微软雅黑"/>
        </w:rPr>
        <w:t>测试体系（71）：Playwright E2E 双链路进 CI + Go 混沌演练 CI 化（约 +1）。</w:t>
      </w:r>
    </w:p>
    <w:p>
      <w:pPr>
        <w:pStyle w:val="ListNumber"/>
      </w:pPr>
      <w:r>
        <w:rPr>
          <w:rFonts w:ascii="微软雅黑" w:hAnsi="微软雅黑" w:eastAsia="微软雅黑"/>
        </w:rPr>
        <w:t>后端真实度（73）：业务 Agent 全链路 LLM 化（多工具编排）端到端验证（约 +1）。</w:t>
      </w:r>
    </w:p>
    <w:p>
      <w:r>
        <w:rPr>
          <w:rFonts w:ascii="微软雅黑" w:hAnsi="微软雅黑" w:eastAsia="微软雅黑"/>
          <w:i/>
          <w:color w:val="506070"/>
        </w:rPr>
        <w:t>备注：kind 复测过程中暴露的 4 项缺陷均已修复并随回归验证入库；执行环境的容量/依赖降级适配仅存在于 CI 冒烟窗口（详见 `docs/staging-retest-runbook.md` §2），staging overlay 保持生产形态。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远端 CI 复核结果（main @ db18c57，2026-10-25）</w:t>
      </w:r>
    </w:p>
    <w:p>
      <w:r>
        <w:rPr>
          <w:rFonts w:ascii="微软雅黑" w:hAnsi="微软雅黑" w:eastAsia="微软雅黑"/>
        </w:rPr>
        <w:t>合并推送后远端 CI 实测跑通并暴露/修复了 4 项合并集成回归（gap 分支各自基线从未合在一起编译过）：</w:t>
      </w:r>
    </w:p>
    <w:p>
      <w:pPr>
        <w:pStyle w:val="ListNumber"/>
      </w:pPr>
      <w:r>
        <w:rPr>
          <w:rFonts w:ascii="微软雅黑" w:hAnsi="微软雅黑" w:eastAsia="微软雅黑"/>
        </w:rPr>
        <w:t>gateway/java 测试编译失败：gap1 将 `InternalTokenService` 构造器改为双参数（双窗口轮换），存量 `PythonRuntimeClientTest` 未同步——已修（3d8000b），本地 mvn test 13+ 用例全绿（含 gap3 新增 SpringAiAlibabaAdvisorServiceTest）。</w:t>
      </w:r>
    </w:p>
    <w:p>
      <w:pPr>
        <w:pStyle w:val="ListNumber"/>
      </w:pPr>
      <w:r>
        <w:rPr>
          <w:rFonts w:ascii="微软雅黑" w:hAnsi="微软雅黑" w:eastAsia="微软雅黑"/>
        </w:rPr>
        <w:t>go-policy `go test -race` 失败：测试重复调用 `initPolicy()`/`initDecisionLogWorkers()` 并发改写全局——已用 sync.Once 幂等化（db18c57），CI go-policy-build 转绿。</w:t>
      </w:r>
    </w:p>
    <w:p>
      <w:pPr>
        <w:pStyle w:val="ListNumber"/>
      </w:pPr>
      <w:r>
        <w:rPr>
          <w:rFonts w:ascii="微软雅黑" w:hAnsi="微软雅黑" w:eastAsia="微软雅黑"/>
        </w:rPr>
        <w:t>gofmt 门禁失败（gap4 测试文件 + registry-cache main.go）——已格式化。</w:t>
      </w:r>
    </w:p>
    <w:p>
      <w:pPr>
        <w:pStyle w:val="ListNumber"/>
      </w:pPr>
      <w:r>
        <w:rPr>
          <w:rFonts w:ascii="微软雅黑" w:hAnsi="微软雅黑" w:eastAsia="微软雅黑"/>
        </w:rPr>
        <w:t>ruff F401×2 + F821 `async_session`（PEP 562 惰性属性不能用裸全局名访问）——已修。</w:t>
      </w:r>
    </w:p>
    <w:p>
      <w:r>
        <w:rPr>
          <w:rFonts w:ascii="微软雅黑" w:hAnsi="微软雅黑" w:eastAsia="微软雅黑"/>
        </w:rPr>
        <w:t>staging-retest-kind 在 main 上连续两轮 success（run 40123671022 等）。仍红的两项为预存问题：python-tests（2026-09-19 起即红，CI Python 3.12 与本地 3.14 行为差异，需在可读 CI 日志的网络环境定位）与 security-scan（"Set up job" 阶段失败，runner 基础设施层，与代码无关）。二者不计入本轮评分。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十二、第四轮复盘评分（2026-10-27，百万级并发口径）</w:t>
      </w:r>
    </w:p>
    <w:p>
      <w:r>
        <w:rPr>
          <w:rFonts w:ascii="微软雅黑" w:hAnsi="微软雅黑" w:eastAsia="微软雅黑"/>
          <w:i/>
          <w:color w:val="506070"/>
        </w:rPr>
        <w:t>审查与重构全程：docs/fourth-round-review-and-refactor-plan.md；测试报告：stress/fourth_round_test_report.md。</w:t>
      </w:r>
    </w:p>
    <w:p>
      <w:r>
        <w:rPr>
          <w:rFonts w:ascii="微软雅黑" w:hAnsi="微软雅黑" w:eastAsia="微软雅黑"/>
          <w:i/>
          <w:color w:val="506070"/>
        </w:rPr>
        <w:t>运行环境：10.167.2.175/176 真实 K8s 集群实测（非本地模拟）。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差距项（四轮方案 R1-R12）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证据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R1 GraphQL 查询层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strawberry schema + 深度/成本守卫 + 契约 SDL；/graphql 集群实测双面对齐；tests/test_graphql_contract.py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R2 读写分离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RoutingSessionFactory（SQLAlchemy 2.0 官方模式）+ TiDB follower-read 引擎；TRAVEL_DB_READ_URL 环境开关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R3 多级缓存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L1 TTLCache facade + L2 Redis fail-open + pub/sub 失效广播；集群微基准 10 万次命中 232ms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R4 令牌桶限流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原子 Lua 消费替换固定窗口；tests/test_token_bucket.py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R5 异步行程削峰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ItineraryQueue（local/Pulsar 双后端）+ 并发 worker；tests/test_itinerary_queue.py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R8 Prometheus 指标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请求计数/延迟直方图中间件 + /metrics + 缓存命中率导出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R9 功能全链路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REST 7 路由 + GraphQL + metrics 全面功能测试 11 用例 + BDD 5 场景（pytest-bdd）全绿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R10/R11 K6+Locust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k6 三轮（200/50 VU）：50VU 稳态 252 req/s、P95 262ms、错误率 0%；Locust 400 用户分布式 31,793 请求 0 失败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R12 容量外推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1M 并发扩容清单（API 4,000 pods/LB 20 台/压测集群 60 节点），全部有实测锚点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真实缺陷修复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压测与探针发现 3 项（TTLCache API、同步协程静默空结果、契约缺字段），本地回归 120 OK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三轮后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四轮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变化依据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需求分析与规格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1M 口径容量模型与 NFR 阈值落文档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架构设计文档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GraphQL/读写分离/多级缓存 ADR 级设计 + 容量外推方法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DDD 落地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仓储层读写分离支撑聚合持久化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后端实现真实度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 项重构全部真实实现并有集群实测验证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前端多端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本轮未动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测试体系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功能+BDD+k6+locust 四层测试体系闭环，CI 阈值即门禁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部署与运维（1M 口径）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真实集群部署+HPA 实测扩容+metrics 补齐+扩容清单（物理上限已声明）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令牌桶限流升级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文档治理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四轮方案/测试报告/证据链完整入库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UI/UX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本轮未动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加权总分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≈68.3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≈68.7（工程口径）/ 1M 口径自 63.5 → 66.2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工程完成度与 1M 承载证据同步提升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距 ≥75 的剩余（五轮候选）</w:t>
      </w:r>
    </w:p>
    <w:p>
      <w:pPr>
        <w:pStyle w:val="ListNumber"/>
      </w:pPr>
      <w:r>
        <w:rPr>
          <w:rFonts w:ascii="微软雅黑" w:hAnsi="微软雅黑" w:eastAsia="微软雅黑"/>
        </w:rPr>
        <w:t>ingress-nginx → Gateway API 迁移（ADR-0006 已立）。</w:t>
      </w:r>
    </w:p>
    <w:p>
      <w:pPr>
        <w:pStyle w:val="ListNumber"/>
      </w:pPr>
      <w:r>
        <w:rPr>
          <w:rFonts w:ascii="微软雅黑" w:hAnsi="微软雅黑" w:eastAsia="微软雅黑"/>
        </w:rPr>
        <w:t>granian/多 worker 替换 uvicorn 单进程（rest_latency P95 466ms→300ms 内）。</w:t>
      </w:r>
    </w:p>
    <w:p>
      <w:pPr>
        <w:pStyle w:val="ListNumber"/>
      </w:pPr>
      <w:r>
        <w:rPr>
          <w:rFonts w:ascii="微软雅黑" w:hAnsi="微软雅黑" w:eastAsia="微软雅黑"/>
        </w:rPr>
        <w:t>Milvus 语义缓存 L3 落地（命中率指标进门禁）。</w:t>
      </w:r>
    </w:p>
    <w:p>
      <w:pPr>
        <w:pStyle w:val="ListNumber"/>
      </w:pPr>
      <w:r>
        <w:rPr>
          <w:rFonts w:ascii="微软雅黑" w:hAnsi="微软雅黑" w:eastAsia="微软雅黑"/>
        </w:rPr>
        <w:t>KEDA 按 Pulsar backlog 扩容生成 worker。</w:t>
      </w:r>
    </w:p>
    <w:p>
      <w:pPr>
        <w:pStyle w:val="ListNumber"/>
      </w:pPr>
      <w:r>
        <w:rPr>
          <w:rFonts w:ascii="微软雅黑" w:hAnsi="微软雅黑" w:eastAsia="微软雅黑"/>
        </w:rPr>
        <w:t>python-tests / security-scan 两项预存红修复（需可读 CI 日志网络）。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