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千人千面-ai-学习平台项目实战课程授课计划64-课时"/>
    <w:p>
      <w:pPr>
        <w:pStyle w:val="Heading1"/>
      </w:pPr>
      <w:r>
        <w:rPr>
          <w:rFonts w:hint="eastAsia"/>
        </w:rPr>
        <w:t xml:space="preserve">《千人千面</w:t>
      </w:r>
      <w:r>
        <w:t xml:space="preserve"> AI </w:t>
      </w:r>
      <w:r>
        <w:rPr>
          <w:rFonts w:hint="eastAsia"/>
        </w:rPr>
        <w:t xml:space="preserve">学习平台项目实战》课程授课计划(64</w:t>
      </w:r>
      <w:r>
        <w:t xml:space="preserve"> </w:t>
      </w:r>
      <w:r>
        <w:rPr>
          <w:rFonts w:hint="eastAsia"/>
        </w:rPr>
        <w:t xml:space="preserve">课时)</w:t>
      </w:r>
    </w:p>
    <w:p>
      <w:pPr>
        <w:pStyle w:val="BlockText"/>
      </w:pPr>
      <w:r>
        <w:rPr>
          <w:rFonts w:hint="eastAsia"/>
        </w:rPr>
        <w:t xml:space="preserve">节律:16</w:t>
      </w:r>
      <w:r>
        <w:t xml:space="preserve"> </w:t>
      </w:r>
      <w:r>
        <w:rPr>
          <w:rFonts w:hint="eastAsia"/>
        </w:rPr>
        <w:t xml:space="preserve">周</w:t>
      </w:r>
      <w:r>
        <w:t xml:space="preserve"> × </w:t>
      </w: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× 4 </w:t>
      </w:r>
      <w:r>
        <w:rPr>
          <w:rFonts w:hint="eastAsia"/>
        </w:rPr>
        <w:t xml:space="preserve">课时(4×45min)。每周固定六步法+费曼讲台。</w:t>
      </w:r>
      <w:r>
        <w:t xml:space="preserve"> </w:t>
      </w:r>
      <w:r>
        <w:rPr>
          <w:rFonts w:hint="eastAsia"/>
        </w:rPr>
        <w:t xml:space="preserve">目标列标注布鲁姆层级缩写:【记】【解】【应】【析】【评】【创】。</w:t>
      </w:r>
      <w:r>
        <w:t xml:space="preserve"> </w:t>
      </w:r>
      <w:r>
        <w:rPr>
          <w:rFonts w:hint="eastAsia"/>
        </w:rPr>
        <w:t xml:space="preserve">实训列引用</w:t>
      </w:r>
      <w:r>
        <w:t xml:space="preserve"> PLPP </w:t>
      </w:r>
      <w:r>
        <w:rPr>
          <w:rFonts w:hint="eastAsia"/>
        </w:rPr>
        <w:t xml:space="preserve">真实路径,任务单见</w:t>
      </w:r>
      <w:r>
        <w:t xml:space="preserve"> </w:t>
      </w:r>
      <w:r>
        <w:rPr>
          <w:rStyle w:val="VerbatimChar"/>
          <w:rFonts w:hint="eastAsia"/>
        </w:rPr>
        <w:t xml:space="preserve">03-学习任务单/S01~S16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布鲁姆目标(节选)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核心实训(真仓操作)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里程碑/考核点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S01</w:t>
            </w:r>
          </w:p>
        </w:tc>
        <w:tc>
          <w:tcPr/>
          <w:p>
            <w:pPr>
              <w:pStyle w:val="Compact"/>
            </w:pPr>
            <w:r>
              <w:t xml:space="preserve">LF1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项目启动:认识千人千面平台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【记】说出</w:t>
            </w:r>
            <w:r>
              <w:t xml:space="preserve"> 8 </w:t>
            </w:r>
            <w:r>
              <w:rPr>
                <w:rFonts w:hint="eastAsia"/>
              </w:rPr>
              <w:t xml:space="preserve">服务职责;【解】解释业务全景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克隆仓库,跑通本地</w:t>
            </w:r>
            <w:r>
              <w:t xml:space="preserve"> </w:t>
            </w:r>
            <w:r>
              <w:rPr>
                <w:rFonts w:hint="eastAsia"/>
              </w:rPr>
              <w:t xml:space="preserve">README,绘制服务地图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S02</w:t>
            </w:r>
          </w:p>
        </w:tc>
        <w:tc>
          <w:tcPr/>
          <w:p>
            <w:pPr>
              <w:pStyle w:val="Compact"/>
            </w:pPr>
            <w:r>
              <w:t xml:space="preserve">LF1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需求工程:对标申报书与追溯矩阵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【析】诊断文档与实现的差距;【评】识别虚标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  <w:r>
              <w:t xml:space="preserve"> docs/AUDIT_DOC_VS_CODE </w:t>
            </w:r>
            <w:r>
              <w:rPr>
                <w:rFonts w:hint="eastAsia"/>
              </w:rPr>
              <w:t xml:space="preserve">复核</w:t>
            </w:r>
            <w:r>
              <w:t xml:space="preserve"> 3 </w:t>
            </w:r>
            <w:r>
              <w:rPr>
                <w:rFonts w:hint="eastAsia"/>
              </w:rPr>
              <w:t xml:space="preserve">项高估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任务下达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S03</w:t>
            </w:r>
          </w:p>
        </w:tc>
        <w:tc>
          <w:tcPr/>
          <w:p>
            <w:pPr>
              <w:pStyle w:val="Compact"/>
            </w:pPr>
            <w:r>
              <w:t xml:space="preserve">LF2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微服务架构总览与网关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【解】解释网关信任链</w:t>
            </w:r>
            <w:r>
              <w:t xml:space="preserve"> </w:t>
            </w:r>
            <w:r>
              <w:rPr>
                <w:rFonts w:hint="eastAsia"/>
              </w:rPr>
              <w:t xml:space="preserve">X-Gateway-Verified;【应】演示</w:t>
            </w:r>
            <w:r>
              <w:t xml:space="preserve"> 403 </w:t>
            </w:r>
            <w:r>
              <w:rPr>
                <w:rFonts w:hint="eastAsia"/>
              </w:rPr>
              <w:t xml:space="preserve">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</w:t>
            </w:r>
            <w:r>
              <w:t xml:space="preserve"> NodePort </w:t>
            </w:r>
            <w:r>
              <w:rPr>
                <w:rFonts w:hint="eastAsia"/>
              </w:rPr>
              <w:t xml:space="preserve">直连+带头请求对比(403</w:t>
            </w:r>
            <w:r>
              <w:t xml:space="preserve"> vs 200)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S04</w:t>
            </w:r>
          </w:p>
        </w:tc>
        <w:tc>
          <w:tcPr/>
          <w:p>
            <w:pPr>
              <w:pStyle w:val="Compact"/>
            </w:pPr>
            <w:r>
              <w:t xml:space="preserve">LF2</w:t>
            </w:r>
          </w:p>
        </w:tc>
        <w:tc>
          <w:tcPr/>
          <w:p>
            <w:pPr>
              <w:pStyle w:val="Compact"/>
            </w:pPr>
            <w:r>
              <w:t xml:space="preserve">platform-common </w:t>
            </w:r>
            <w:r>
              <w:rPr>
                <w:rFonts w:hint="eastAsia"/>
              </w:rPr>
              <w:t xml:space="preserve">公共包与契约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【应】复用公共包;【析】解释</w:t>
            </w:r>
            <w:r>
              <w:t xml:space="preserve"> vendored jar </w:t>
            </w:r>
            <w:r>
              <w:rPr>
                <w:rFonts w:hint="eastAsia"/>
              </w:rPr>
              <w:t xml:space="preserve">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修改公共包→五服务</w:t>
            </w:r>
            <w:r>
              <w:t xml:space="preserve"> vendored </w:t>
            </w:r>
            <w:r>
              <w:rPr>
                <w:rFonts w:hint="eastAsia"/>
              </w:rPr>
              <w:t xml:space="preserve">同步→构建验证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S05</w:t>
            </w:r>
          </w:p>
        </w:tc>
        <w:tc>
          <w:tcPr/>
          <w:p>
            <w:pPr>
              <w:pStyle w:val="Compact"/>
            </w:pPr>
            <w:r>
              <w:t xml:space="preserve">LF2</w:t>
            </w:r>
          </w:p>
        </w:tc>
        <w:tc>
          <w:tcPr/>
          <w:p>
            <w:pPr>
              <w:pStyle w:val="Compact"/>
            </w:pPr>
            <w:r>
              <w:t xml:space="preserve">IAM </w:t>
            </w:r>
            <w:r>
              <w:rPr>
                <w:rFonts w:hint="eastAsia"/>
              </w:rPr>
              <w:t xml:space="preserve">认证授权与多租户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【应】实现</w:t>
            </w:r>
            <w:r>
              <w:t xml:space="preserve"> JWT </w:t>
            </w:r>
            <w:r>
              <w:rPr>
                <w:rFonts w:hint="eastAsia"/>
              </w:rPr>
              <w:t xml:space="preserve">登录链;【解】解释租户隔离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登录脚本+多租户头注入+越权测试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S06</w:t>
            </w:r>
          </w:p>
        </w:tc>
        <w:tc>
          <w:tcPr/>
          <w:p>
            <w:pPr>
              <w:pStyle w:val="Compact"/>
            </w:pPr>
            <w:r>
              <w:t xml:space="preserve">LF3</w:t>
            </w:r>
          </w:p>
        </w:tc>
        <w:tc>
          <w:tcPr/>
          <w:p>
            <w:pPr>
              <w:pStyle w:val="Compact"/>
            </w:pPr>
            <w:r>
              <w:t xml:space="preserve">TiDB </w:t>
            </w:r>
            <w:r>
              <w:rPr>
                <w:rFonts w:hint="eastAsia"/>
              </w:rPr>
              <w:t xml:space="preserve">分布式架构与数据中台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【解】解释</w:t>
            </w:r>
            <w:r>
              <w:t xml:space="preserve"> </w:t>
            </w:r>
            <w:r>
              <w:rPr>
                <w:rFonts w:hint="eastAsia"/>
              </w:rPr>
              <w:t xml:space="preserve">TiDB/TiKV/PD;【应】查询</w:t>
            </w:r>
            <w:r>
              <w:t xml:space="preserve"> 160k </w:t>
            </w:r>
            <w:r>
              <w:rPr>
                <w:rFonts w:hint="eastAsia"/>
              </w:rPr>
              <w:t xml:space="preserve">用户库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  <w:r>
              <w:t xml:space="preserve"> TiDB NodePort </w:t>
            </w:r>
            <w:r>
              <w:rPr>
                <w:rFonts w:hint="eastAsia"/>
              </w:rPr>
              <w:t xml:space="preserve">30210,统计五库表行数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S07</w:t>
            </w:r>
          </w:p>
        </w:tc>
        <w:tc>
          <w:tcPr/>
          <w:p>
            <w:pPr>
              <w:pStyle w:val="Compact"/>
            </w:pPr>
            <w:r>
              <w:t xml:space="preserve">LF3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数据同步工程:水位增量与幂等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【析】剖析</w:t>
            </w:r>
            <w:r>
              <w:t xml:space="preserve"> _sync_meta </w:t>
            </w:r>
            <w:r>
              <w:rPr>
                <w:rFonts w:hint="eastAsia"/>
              </w:rPr>
              <w:t xml:space="preserve">跨库事故根因;【应】运行同步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</w:t>
            </w:r>
            <w:r>
              <w:rPr>
                <w:rFonts w:hint="eastAsia"/>
              </w:rPr>
              <w:t xml:space="preserve">sync_tidb_to_crdb.py,验证</w:t>
            </w:r>
            <w:r>
              <w:t xml:space="preserve"> CRDB </w:t>
            </w:r>
            <w:r>
              <w:rPr>
                <w:rFonts w:hint="eastAsia"/>
              </w:rPr>
              <w:t xml:space="preserve">行数对齐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数据报告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S08</w:t>
            </w:r>
          </w:p>
        </w:tc>
        <w:tc>
          <w:tcPr/>
          <w:p>
            <w:pPr>
              <w:pStyle w:val="Compact"/>
            </w:pPr>
            <w:r>
              <w:t xml:space="preserve">LF4</w:t>
            </w:r>
          </w:p>
        </w:tc>
        <w:tc>
          <w:tcPr/>
          <w:p>
            <w:pPr>
              <w:pStyle w:val="Compact"/>
            </w:pPr>
            <w:r>
              <w:t xml:space="preserve">NebulaGraph </w:t>
            </w:r>
            <w:r>
              <w:rPr>
                <w:rFonts w:hint="eastAsia"/>
              </w:rPr>
              <w:t xml:space="preserve">知识图谱实战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【应】灌图</w:t>
            </w:r>
            <w:r>
              <w:t xml:space="preserve"> </w:t>
            </w:r>
            <w:r>
              <w:rPr>
                <w:rFonts w:hint="eastAsia"/>
              </w:rPr>
              <w:t xml:space="preserve">schema+seed;【解】解释</w:t>
            </w:r>
            <w:r>
              <w:t xml:space="preserve"> space/host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重灌</w:t>
            </w:r>
            <w:r>
              <w:t xml:space="preserve"> kg33618,STATS </w:t>
            </w:r>
            <w:r>
              <w:rPr>
                <w:rFonts w:hint="eastAsia"/>
              </w:rPr>
              <w:t xml:space="preserve">验证</w:t>
            </w:r>
            <w:r>
              <w:t xml:space="preserve"> 335 </w:t>
            </w:r>
            <w:r>
              <w:rPr>
                <w:rFonts w:hint="eastAsia"/>
              </w:rPr>
              <w:t xml:space="preserve">顶点/590</w:t>
            </w:r>
            <w: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S09</w:t>
            </w:r>
          </w:p>
        </w:tc>
        <w:tc>
          <w:tcPr/>
          <w:p>
            <w:pPr>
              <w:pStyle w:val="Compact"/>
            </w:pPr>
            <w:r>
              <w:t xml:space="preserve">LF4</w:t>
            </w:r>
          </w:p>
        </w:tc>
        <w:tc>
          <w:tcPr/>
          <w:p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 xml:space="preserve">向量检索与</w:t>
            </w:r>
            <w:r>
              <w:t xml:space="preserve"> RAG </w:t>
            </w:r>
            <w:r>
              <w:rPr>
                <w:rFonts w:hint="eastAsia"/>
              </w:rPr>
              <w:t xml:space="preserve">重排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【解】解释召回-重排;【应】执行</w:t>
            </w:r>
            <w:r>
              <w:t xml:space="preserve"> KB </w:t>
            </w:r>
            <w:r>
              <w:rPr>
                <w:rFonts w:hint="eastAsia"/>
              </w:rPr>
              <w:t xml:space="preserve">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/internal/eval:Recall/MRR/nDCG </w:t>
            </w:r>
            <w:r>
              <w:rPr>
                <w:rFonts w:hint="eastAsia"/>
              </w:rPr>
              <w:t xml:space="preserve">复测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LF5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编排与智能体骨架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【解】解释</w:t>
            </w:r>
            <w:r>
              <w:t xml:space="preserve"> LangChain </w:t>
            </w:r>
            <w:r>
              <w:rPr>
                <w:rFonts w:hint="eastAsia"/>
              </w:rPr>
              <w:t xml:space="preserve">工具机制;【应】接入</w:t>
            </w:r>
            <w:r>
              <w:t xml:space="preserve"> ollama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LLM_BASE_URL </w:t>
            </w:r>
            <w:r>
              <w:rPr>
                <w:rFonts w:hint="eastAsia"/>
              </w:rPr>
              <w:t xml:space="preserve">切换链,跑通</w:t>
            </w:r>
            <w:r>
              <w:t xml:space="preserve"> assistant </w:t>
            </w: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LF5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智能体工具链与事件联动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【析】追踪</w:t>
            </w:r>
            <w:r>
              <w:t xml:space="preserve"> behavior→KT </w:t>
            </w:r>
            <w:r>
              <w:rPr>
                <w:rFonts w:hint="eastAsia"/>
              </w:rPr>
              <w:t xml:space="preserve">数据流;【应】验证</w:t>
            </w:r>
            <w:r>
              <w:t xml:space="preserve"> l1 </w:t>
            </w: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发布学习行为事件→验证</w:t>
            </w:r>
            <w:r>
              <w:t xml:space="preserve"> KT l1EventCount </w:t>
            </w:r>
            <w:r>
              <w:rPr>
                <w:rFonts w:hint="eastAsia"/>
              </w:rPr>
              <w:t xml:space="preserve">递增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功能演示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LF6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知识追踪</w:t>
            </w:r>
            <w:r>
              <w:t xml:space="preserve"> </w:t>
            </w:r>
            <w:r>
              <w:rPr>
                <w:rFonts w:hint="eastAsia"/>
              </w:rPr>
              <w:t xml:space="preserve">KT:从</w:t>
            </w:r>
            <w:r>
              <w:t xml:space="preserve"> BKT </w:t>
            </w:r>
            <w:r>
              <w:rPr>
                <w:rFonts w:hint="eastAsia"/>
              </w:rPr>
              <w:t xml:space="preserve">到掌握度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【解】解释</w:t>
            </w:r>
            <w:r>
              <w:t xml:space="preserve"> BKT </w:t>
            </w:r>
            <w:r>
              <w:rPr>
                <w:rFonts w:hint="eastAsia"/>
              </w:rPr>
              <w:t xml:space="preserve">四参数;【应】查询掌握度接口</w:t>
            </w:r>
          </w:p>
        </w:tc>
        <w:tc>
          <w:tcPr/>
          <w:p>
            <w:pPr>
              <w:pStyle w:val="Compact"/>
            </w:pPr>
            <w:r>
              <w:t xml:space="preserve">/kt/mastery </w:t>
            </w:r>
            <w:r>
              <w:rPr>
                <w:rFonts w:hint="eastAsia"/>
              </w:rPr>
              <w:t xml:space="preserve">调用+KT</w:t>
            </w:r>
            <w:r>
              <w:t xml:space="preserve"> </w:t>
            </w:r>
            <w:r>
              <w:rPr>
                <w:rFonts w:hint="eastAsia"/>
              </w:rPr>
              <w:t xml:space="preserve">事件写入验证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LF6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学习路径与</w:t>
            </w:r>
            <w:r>
              <w:t xml:space="preserve"> SRS </w:t>
            </w:r>
            <w:r>
              <w:rPr>
                <w:rFonts w:hint="eastAsia"/>
              </w:rPr>
              <w:t xml:space="preserve">间隔重复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【解】解释</w:t>
            </w:r>
            <w:r>
              <w:t xml:space="preserve"> </w:t>
            </w:r>
            <w:r>
              <w:rPr>
                <w:rFonts w:hint="eastAsia"/>
              </w:rPr>
              <w:t xml:space="preserve">SM-2;【析】分析并发覆盖风险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OCC </w:t>
            </w:r>
            <w:r>
              <w:rPr>
                <w:rFonts w:hint="eastAsia"/>
              </w:rPr>
              <w:t xml:space="preserve">乐观锁实现,设计版本号用例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LF7</w:t>
            </w:r>
          </w:p>
        </w:tc>
        <w:tc>
          <w:tcPr/>
          <w:p>
            <w:pPr>
              <w:pStyle w:val="Compact"/>
            </w:pPr>
            <w:r>
              <w:t xml:space="preserve">Pulsar </w:t>
            </w:r>
            <w:r>
              <w:rPr>
                <w:rFonts w:hint="eastAsia"/>
              </w:rPr>
              <w:t xml:space="preserve">事件总线与</w:t>
            </w:r>
            <w:r>
              <w:t xml:space="preserve"> Outbox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【解】解释</w:t>
            </w:r>
            <w:r>
              <w:t xml:space="preserve"> fire-and-forget </w:t>
            </w:r>
            <w:r>
              <w:rPr>
                <w:rFonts w:hint="eastAsia"/>
              </w:rPr>
              <w:t xml:space="preserve">之害;【应】验证</w:t>
            </w:r>
            <w:r>
              <w:t xml:space="preserve"> outbox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event_outbox delivered </w:t>
            </w:r>
            <w:r>
              <w:rPr>
                <w:rFonts w:hint="eastAsia"/>
              </w:rPr>
              <w:t xml:space="preserve">4/4,观察</w:t>
            </w:r>
            <w:r>
              <w:t xml:space="preserve"> relay </w:t>
            </w:r>
            <w:r>
              <w:rPr>
                <w:rFonts w:hint="eastAsia"/>
              </w:rPr>
              <w:t xml:space="preserve">扫表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LF7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韧性工程:限流熔断降级与可观测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【析】设计降级路径;【应】读</w:t>
            </w:r>
            <w:r>
              <w:t xml:space="preserve"> /metrics </w:t>
            </w:r>
            <w:r>
              <w:rPr>
                <w:rFonts w:hint="eastAsia"/>
              </w:rPr>
              <w:t xml:space="preserve">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故障注入:断</w:t>
            </w:r>
            <w:r>
              <w:t xml:space="preserve"> Redis </w:t>
            </w:r>
            <w:r>
              <w:rPr>
                <w:rFonts w:hint="eastAsia"/>
              </w:rPr>
              <w:t xml:space="preserve">观察降级,核对</w:t>
            </w:r>
            <w:r>
              <w:t xml:space="preserve"> scrape </w:t>
            </w:r>
            <w:r>
              <w:rPr>
                <w:rFonts w:hint="eastAsia"/>
              </w:rPr>
              <w:t xml:space="preserve">闭环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LF8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部署+压测+项目答辩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【应】执行部署/压测;【评】按四问拷问架构</w:t>
            </w:r>
          </w:p>
        </w:tc>
        <w:tc>
          <w:tcPr/>
          <w:p>
            <w:pPr>
              <w:pStyle w:val="Compact"/>
            </w:pPr>
            <w:r>
              <w:t xml:space="preserve">K6 </w:t>
            </w:r>
            <w:r>
              <w:rPr>
                <w:rFonts w:hint="eastAsia"/>
              </w:rPr>
              <w:t xml:space="preserve">压测目标接口,产出</w:t>
            </w:r>
            <w:r>
              <w:t xml:space="preserve"> </w:t>
            </w:r>
            <w:r>
              <w:rPr>
                <w:rFonts w:hint="eastAsia"/>
              </w:rPr>
              <w:t xml:space="preserve">P95/错误率曲线;答辩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总验收+费曼答辩</w:t>
            </w:r>
          </w:p>
        </w:tc>
      </w:tr>
    </w:tbl>
    <w:bookmarkStart w:id="9" w:name="每次课-180-分钟标准节律六步法费曼"/>
    <w:p>
      <w:pPr>
        <w:pStyle w:val="Heading2"/>
      </w:pPr>
      <w:r>
        <w:rPr>
          <w:rFonts w:hint="eastAsia"/>
        </w:rPr>
        <w:t xml:space="preserve">每次课</w:t>
      </w:r>
      <w:r>
        <w:t xml:space="preserve"> 180 </w:t>
      </w:r>
      <w:r>
        <w:rPr>
          <w:rFonts w:hint="eastAsia"/>
        </w:rPr>
        <w:t xml:space="preserve">分钟标准节律(六步法+费曼)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承担者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情境导入·资讯</w:t>
            </w:r>
          </w:p>
        </w:tc>
        <w:tc>
          <w:tcPr/>
          <w:p>
            <w:pPr>
              <w:pStyle w:val="Compact"/>
            </w:pPr>
            <w:r>
              <w:t xml:space="preserve">20min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上周复盘+本周企业情境+发学习任务单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小组拆解任务、分配角色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方案陈述、教师把关安全红线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学生+教师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理论精讲·知识建构</w:t>
            </w:r>
          </w:p>
        </w:tc>
        <w:tc>
          <w:tcPr/>
          <w:p>
            <w:pPr>
              <w:pStyle w:val="Compact"/>
            </w:pPr>
            <w:r>
              <w:t xml:space="preserve">35min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本课知识骨架(布鲁姆分层提问穿插)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实施(实训)</w:t>
            </w:r>
          </w:p>
        </w:tc>
        <w:tc>
          <w:tcPr/>
          <w:p>
            <w:pPr>
              <w:pStyle w:val="Compact"/>
            </w:pPr>
            <w:r>
              <w:t xml:space="preserve">70min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真仓实操;双师巡回,学生记工单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学生(师徒制)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对照检查清单逐项勾验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学生互查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评价+费曼讲台</w:t>
            </w:r>
          </w:p>
        </w:tc>
        <w:tc>
          <w:tcPr/>
          <w:p>
            <w:pPr>
              <w:pStyle w:val="Compact"/>
            </w:pPr>
            <w:r>
              <w:t xml:space="preserve">25min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</w:t>
            </w:r>
            <w:r>
              <w:t xml:space="preserve"> </w:t>
            </w:r>
            <w:r>
              <w:rPr>
                <w:rFonts w:hint="eastAsia"/>
              </w:rPr>
              <w:t xml:space="preserve">10min+费曼</w:t>
            </w:r>
            <w:r>
              <w:t xml:space="preserve"> </w:t>
            </w:r>
            <w:r>
              <w:rPr>
                <w:rFonts w:hint="eastAsia"/>
              </w:rPr>
              <w:t xml:space="preserve">15min(学生讲,教师只提问)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</w:tbl>
    <w:bookmarkEnd w:id="9"/>
    <w:bookmarkStart w:id="10" w:name="里程碑与测验节点"/>
    <w:p>
      <w:pPr>
        <w:pStyle w:val="Heading2"/>
      </w:pPr>
      <w:r>
        <w:rPr>
          <w:rFonts w:hint="eastAsia"/>
        </w:rPr>
        <w:t xml:space="preserve">里程碑与测验节点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M1(第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周)</w:t>
      </w:r>
      <w:r>
        <w:rPr>
          <w:rFonts w:hint="eastAsia"/>
        </w:rPr>
        <w:t xml:space="preserve">:需求与平台基座验收——服务地图+网关信任链实验报告+登录链路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M2(第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周)</w:t>
      </w:r>
      <w:r>
        <w:rPr>
          <w:rFonts w:hint="eastAsia"/>
        </w:rPr>
        <w:t xml:space="preserve">:数据中台报告——同步运行证据+行数对齐表+事故根因卡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M3(第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周)</w:t>
      </w:r>
      <w:r>
        <w:t xml:space="preserve">:AI </w:t>
      </w:r>
      <w:r>
        <w:rPr>
          <w:rFonts w:hint="eastAsia"/>
        </w:rPr>
        <w:t xml:space="preserve">功能演示——KG</w:t>
      </w:r>
      <w:r>
        <w:t xml:space="preserve"> </w:t>
      </w:r>
      <w:r>
        <w:rPr>
          <w:rFonts w:hint="eastAsia"/>
        </w:rPr>
        <w:t xml:space="preserve">查询/RAG</w:t>
      </w:r>
      <w:r>
        <w:t xml:space="preserve"> </w:t>
      </w:r>
      <w:r>
        <w:rPr>
          <w:rFonts w:hint="eastAsia"/>
        </w:rPr>
        <w:t xml:space="preserve">评测/智能体联动录屏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M4(第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周)</w:t>
      </w:r>
      <w:r>
        <w:rPr>
          <w:rFonts w:hint="eastAsia"/>
        </w:rPr>
        <w:t xml:space="preserve">:部署运维总验收——压测报告+答辩</w:t>
      </w:r>
      <w:r>
        <w:t xml:space="preserve"> </w:t>
      </w:r>
      <w:r>
        <w:rPr>
          <w:rFonts w:hint="eastAsia"/>
        </w:rPr>
        <w:t xml:space="preserve">PPT+费曼抽签讲授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测验</w:t>
      </w:r>
      <w:r>
        <w:t xml:space="preserve"> </w:t>
      </w:r>
      <w:r>
        <w:rPr>
          <w:rFonts w:hint="eastAsia"/>
        </w:rPr>
        <w:t xml:space="preserve">T1(第</w:t>
      </w:r>
      <w:r>
        <w:t xml:space="preserve"> 8 </w:t>
      </w:r>
      <w:r>
        <w:rPr>
          <w:rFonts w:hint="eastAsia"/>
        </w:rPr>
        <w:t xml:space="preserve">周后)、T2(第</w:t>
      </w:r>
      <w:r>
        <w:t xml:space="preserve"> 14 </w:t>
      </w:r>
      <w:r>
        <w:rPr>
          <w:rFonts w:hint="eastAsia"/>
        </w:rPr>
        <w:t xml:space="preserve">周后):记忆理解层</w:t>
      </w:r>
      <w:r>
        <w:t xml:space="preserve"> 20 </w:t>
      </w:r>
      <w:r>
        <w:rPr>
          <w:rFonts w:hint="eastAsia"/>
        </w:rPr>
        <w:t xml:space="preserve">题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2026-10-27T00:23:44Z</dcterms:created>
  <dcterms:modified xsi:type="dcterms:W3CDTF">2026-10-27T00:23:44Z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