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双元制实施方案校企双主体育人手册"/>
    <w:p>
      <w:pPr>
        <w:pStyle w:val="Heading1"/>
      </w:pPr>
      <w:r>
        <w:rPr>
          <w:rFonts w:hint="eastAsia"/>
        </w:rPr>
        <w:t xml:space="preserve">双元制实施方案(校企双主体育人手册)</w:t>
      </w:r>
    </w:p>
    <w:p>
      <w:pPr>
        <w:pStyle w:val="BlockText"/>
      </w:pPr>
      <w:r>
        <w:rPr>
          <w:rFonts w:hint="eastAsia"/>
        </w:rPr>
        <w:t xml:space="preserve">依据《课程标准》§4</w:t>
      </w:r>
      <w:r>
        <w:t xml:space="preserve"> </w:t>
      </w:r>
      <w:r>
        <w:rPr>
          <w:rFonts w:hint="eastAsia"/>
        </w:rPr>
        <w:t xml:space="preserve">细化。本文件是学校教师、企业导师、实训管理员三方共同遵守的执行手册。</w:t>
      </w:r>
    </w:p>
    <w:bookmarkStart w:id="9" w:name="X3948dd983589bd9d4f495b17c345a99fe31a44b"/>
    <w:p>
      <w:pPr>
        <w:pStyle w:val="Heading2"/>
      </w:pPr>
      <w:r>
        <w:t xml:space="preserve">1. </w:t>
      </w:r>
      <w:r>
        <w:rPr>
          <w:rFonts w:hint="eastAsia"/>
        </w:rPr>
        <w:t xml:space="preserve">双元育人组织架构</w:t>
      </w:r>
    </w:p>
    <w:p>
      <w:pPr>
        <w:pStyle w:val="SourceCode"/>
      </w:pPr>
      <w:r>
        <w:rPr>
          <w:rStyle w:val="VerbatimChar"/>
        </w:rPr>
        <w:t xml:space="preserve">        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│      </w:t>
      </w:r>
      <w:r>
        <w:rPr>
          <w:rStyle w:val="VerbatimChar"/>
          <w:rFonts w:hint="eastAsia"/>
        </w:rPr>
        <w:t xml:space="preserve">课程负责人(教授级高工/双师)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└──────┬───────────────────┬───────────┘</w:t>
      </w:r>
      <w:r>
        <w:br/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校内教师团队(师傅)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企业导师团队(Meister)</w:t>
      </w:r>
      <w:r>
        <w:br/>
      </w:r>
      <w:r>
        <w:rPr>
          <w:rStyle w:val="VerbatimChar"/>
        </w:rPr>
        <w:t xml:space="preserve">       · </w:t>
      </w:r>
      <w:r>
        <w:rPr>
          <w:rStyle w:val="VerbatimChar"/>
          <w:rFonts w:hint="eastAsia"/>
        </w:rPr>
        <w:t xml:space="preserve">理论+实训主导</w:t>
      </w:r>
      <w:r>
        <w:rPr>
          <w:rStyle w:val="VerbatimChar"/>
        </w:rPr>
        <w:t xml:space="preserve">            · </w:t>
      </w:r>
      <w:r>
        <w:rPr>
          <w:rStyle w:val="VerbatimChar"/>
          <w:rFonts w:hint="eastAsia"/>
        </w:rPr>
        <w:t xml:space="preserve">每周工程师时间</w:t>
      </w:r>
      <w:r>
        <w:rPr>
          <w:rStyle w:val="VerbatimChar"/>
        </w:rPr>
        <w:t xml:space="preserve"> 30min</w:t>
      </w:r>
      <w:r>
        <w:br/>
      </w:r>
      <w:r>
        <w:rPr>
          <w:rStyle w:val="VerbatimChar"/>
        </w:rPr>
        <w:t xml:space="preserve">       · </w:t>
      </w:r>
      <w:r>
        <w:rPr>
          <w:rStyle w:val="VerbatimChar"/>
          <w:rFonts w:hint="eastAsia"/>
        </w:rPr>
        <w:t xml:space="preserve">过程评价</w:t>
      </w:r>
      <w:r>
        <w:rPr>
          <w:rStyle w:val="VerbatimChar"/>
        </w:rPr>
        <w:t xml:space="preserve"> 75%             · </w:t>
      </w:r>
      <w:r>
        <w:rPr>
          <w:rStyle w:val="VerbatimChar"/>
          <w:rFonts w:hint="eastAsia"/>
        </w:rPr>
        <w:t xml:space="preserve">代码评审/事故复盘</w:t>
      </w:r>
      <w:r>
        <w:br/>
      </w:r>
      <w:r>
        <w:rPr>
          <w:rStyle w:val="VerbatimChar"/>
        </w:rPr>
        <w:t xml:space="preserve">       · </w:t>
      </w:r>
      <w:r>
        <w:rPr>
          <w:rStyle w:val="VerbatimChar"/>
          <w:rFonts w:hint="eastAsia"/>
        </w:rPr>
        <w:t xml:space="preserve">六步法主持</w:t>
      </w:r>
      <w:r>
        <w:rPr>
          <w:rStyle w:val="VerbatimChar"/>
        </w:rPr>
        <w:t xml:space="preserve">               · </w:t>
      </w:r>
      <w:r>
        <w:rPr>
          <w:rStyle w:val="VerbatimChar"/>
          <w:rFonts w:hint="eastAsia"/>
        </w:rPr>
        <w:t xml:space="preserve">企业导师评价</w:t>
      </w:r>
      <w:r>
        <w:rPr>
          <w:rStyle w:val="VerbatimChar"/>
        </w:rPr>
        <w:t xml:space="preserve"> 25%</w:t>
      </w:r>
      <w:r>
        <w:br/>
      </w:r>
      <w:r>
        <w:rPr>
          <w:rStyle w:val="VerbatimChar"/>
        </w:rPr>
        <w:t xml:space="preserve">               └───────┬───────────┘</w:t>
      </w:r>
      <w:r>
        <w:br/>
      </w:r>
      <w:r>
        <w:rPr>
          <w:rStyle w:val="VerbatimChar"/>
        </w:rPr>
        <w:t xml:space="preserve">                  </w:t>
      </w:r>
      <w:r>
        <w:rPr>
          <w:rStyle w:val="VerbatimChar"/>
          <w:rFonts w:hint="eastAsia"/>
        </w:rPr>
        <w:t xml:space="preserve">学徒组(4人/组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N组)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角色轮换:工单员/操作员/检查员/费曼员</w:t>
      </w:r>
    </w:p>
    <w:bookmarkEnd w:id="9"/>
    <w:bookmarkStart w:id="10" w:name="Xecb4f1f1bb4c24d24e8b9deb6fb7f5c2f3f5d45"/>
    <w:p>
      <w:pPr>
        <w:pStyle w:val="Heading2"/>
      </w:pPr>
      <w:r>
        <w:t xml:space="preserve">2. </w:t>
      </w:r>
      <w:r>
        <w:rPr>
          <w:rFonts w:hint="eastAsia"/>
        </w:rPr>
        <w:t xml:space="preserve">学期双元日历(16</w:t>
      </w:r>
      <w:r>
        <w:t xml:space="preserve"> </w:t>
      </w:r>
      <w:r>
        <w:rPr>
          <w:rFonts w:hint="eastAsia"/>
        </w:rPr>
        <w:t xml:space="preserve">周对照)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校内(教师元)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企业(工程师元)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项目启动、分组、环境发牌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工程师时间①:平台业务全景与职业岗位介绍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需求工程实训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工程师时间②:申报书怎么写→怎么核对(虚标案例)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3-4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架构与公共包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工程师时间③:代码评审入门(PR</w:t>
            </w:r>
            <w:r>
              <w:t xml:space="preserve"> </w:t>
            </w:r>
            <w:r>
              <w:rPr>
                <w:rFonts w:hint="eastAsia"/>
              </w:rPr>
              <w:t xml:space="preserve">规范)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IAM </w:t>
            </w:r>
            <w:r>
              <w:rPr>
                <w:rFonts w:hint="eastAsia"/>
              </w:rPr>
              <w:t xml:space="preserve">与安全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 </w:t>
            </w:r>
            <w:r>
              <w:rPr>
                <w:rFonts w:hint="eastAsia"/>
                <w:b/>
                <w:bCs/>
              </w:rPr>
              <w:t xml:space="preserve">评审会(工程师任第二评委)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6-7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数据中台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工程师时间④:数据库选型之争(TiDB</w:t>
            </w:r>
            <w:r>
              <w:t xml:space="preserve"> vs CRDB)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8-9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图谱与向量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工程师时间⑤:AI</w:t>
            </w:r>
            <w:r>
              <w:t xml:space="preserve"> </w:t>
            </w:r>
            <w:r>
              <w:rPr>
                <w:rFonts w:hint="eastAsia"/>
              </w:rPr>
              <w:t xml:space="preserve">检索产品化权衡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10-11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工程师时间⑥:LLM</w:t>
            </w:r>
            <w:r>
              <w:t xml:space="preserve"> </w:t>
            </w:r>
            <w:r>
              <w:rPr>
                <w:rFonts w:hint="eastAsia"/>
              </w:rPr>
              <w:t xml:space="preserve">成本与缓存(LCO</w:t>
            </w:r>
            <w:r>
              <w:t xml:space="preserve"> </w:t>
            </w:r>
            <w:r>
              <w:rPr>
                <w:rFonts w:hint="eastAsia"/>
              </w:rPr>
              <w:t xml:space="preserve">三层缓存)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12-13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教学核心域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M3 </w:t>
            </w:r>
            <w:r>
              <w:rPr>
                <w:rFonts w:hint="eastAsia"/>
                <w:b/>
                <w:bCs/>
              </w:rPr>
              <w:t xml:space="preserve">评审会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14-15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事件与韧性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工程师时间⑦:生产事故复盘实录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部署压测+答辩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M4 </w:t>
            </w:r>
            <w:r>
              <w:rPr>
                <w:rFonts w:hint="eastAsia"/>
                <w:b/>
                <w:bCs/>
              </w:rPr>
              <w:t xml:space="preserve">终审(企业工程师主评)</w:t>
            </w:r>
          </w:p>
        </w:tc>
      </w:tr>
    </w:tbl>
    <w:bookmarkEnd w:id="10"/>
    <w:bookmarkStart w:id="11" w:name="X89bb75bceb1939f6d754f2d11408b207df9676d"/>
    <w:p>
      <w:pPr>
        <w:pStyle w:val="Heading2"/>
      </w:pPr>
      <w:r>
        <w:t xml:space="preserve">3. </w:t>
      </w:r>
      <w:r>
        <w:rPr>
          <w:rFonts w:hint="eastAsia"/>
        </w:rPr>
        <w:t xml:space="preserve">学习站(Lernstation)设置</w:t>
      </w:r>
    </w:p>
    <w:p>
      <w:pPr>
        <w:pStyle w:val="FirstParagraph"/>
      </w:pPr>
      <w:r>
        <w:rPr>
          <w:rFonts w:hint="eastAsia"/>
        </w:rPr>
        <w:t xml:space="preserve">实训室设</w:t>
      </w:r>
      <w:r>
        <w:t xml:space="preserve"> 4 </w:t>
      </w:r>
      <w:r>
        <w:rPr>
          <w:rFonts w:hint="eastAsia"/>
        </w:rPr>
        <w:t xml:space="preserve">类学习站,学生按六步法流转: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S-A </w:t>
      </w:r>
      <w:r>
        <w:rPr>
          <w:rFonts w:hint="eastAsia"/>
          <w:b/>
          <w:bCs/>
        </w:rPr>
        <w:t xml:space="preserve">文档站</w:t>
      </w:r>
      <w:r>
        <w:rPr>
          <w:rFonts w:hint="eastAsia"/>
        </w:rPr>
        <w:t xml:space="preserve">:项目文档/审计报告/运维手册(只读终端)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S-B </w:t>
      </w:r>
      <w:r>
        <w:rPr>
          <w:rFonts w:hint="eastAsia"/>
          <w:b/>
          <w:bCs/>
        </w:rPr>
        <w:t xml:space="preserve">编码站</w:t>
      </w:r>
      <w:r>
        <w:rPr>
          <w:rFonts w:hint="eastAsia"/>
        </w:rPr>
        <w:t xml:space="preserve">:每人一台开发机,学生分支开发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S-C </w:t>
      </w:r>
      <w:r>
        <w:rPr>
          <w:rFonts w:hint="eastAsia"/>
          <w:b/>
          <w:bCs/>
        </w:rPr>
        <w:t xml:space="preserve">集群站</w:t>
      </w:r>
      <w:r>
        <w:rPr>
          <w:rFonts w:hint="eastAsia"/>
        </w:rPr>
        <w:t xml:space="preserve">:教学</w:t>
      </w:r>
      <w:r>
        <w:t xml:space="preserve"> K8s </w:t>
      </w:r>
      <w:r>
        <w:rPr>
          <w:rFonts w:hint="eastAsia"/>
        </w:rPr>
        <w:t xml:space="preserve">租户(每组独立</w:t>
      </w:r>
      <w:r>
        <w:t xml:space="preserve"> namespace)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S-D </w:t>
      </w:r>
      <w:r>
        <w:rPr>
          <w:rFonts w:hint="eastAsia"/>
          <w:b/>
          <w:bCs/>
        </w:rPr>
        <w:t xml:space="preserve">白板站</w:t>
      </w:r>
      <w:r>
        <w:rPr>
          <w:rFonts w:hint="eastAsia"/>
        </w:rPr>
        <w:t xml:space="preserve">:费曼讲台+架构图区(不允许带电脑,只允许白板笔)</w:t>
      </w:r>
    </w:p>
    <w:bookmarkEnd w:id="11"/>
    <w:bookmarkStart w:id="12" w:name="X75f25e178dc1bf75a8e8e501ef766e458632374"/>
    <w:p>
      <w:pPr>
        <w:pStyle w:val="Heading2"/>
      </w:pPr>
      <w:r>
        <w:t xml:space="preserve">4. </w:t>
      </w:r>
      <w:r>
        <w:rPr>
          <w:rFonts w:hint="eastAsia"/>
        </w:rPr>
        <w:t xml:space="preserve">任务单契约制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每次课开始,工单员到"任务台"领取本组《学习任务单》(16</w:t>
      </w:r>
      <w:r>
        <w:t xml:space="preserve"> </w:t>
      </w:r>
      <w:r>
        <w:rPr>
          <w:rFonts w:hint="eastAsia"/>
        </w:rPr>
        <w:t xml:space="preserve">份,见</w:t>
      </w:r>
      <w:r>
        <w:t xml:space="preserve"> </w:t>
      </w:r>
      <w:r>
        <w:rPr>
          <w:rFonts w:hint="eastAsia"/>
        </w:rPr>
        <w:t xml:space="preserve">03-学习任务单);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任务单即契约:含</w:t>
      </w:r>
      <w:r>
        <w:rPr>
          <w:rFonts w:hint="eastAsia"/>
          <w:b/>
          <w:bCs/>
        </w:rPr>
        <w:t xml:space="preserve">交付物清单+检查清单+评分点</w:t>
      </w:r>
      <w:r>
        <w:rPr>
          <w:rFonts w:hint="eastAsia"/>
        </w:rPr>
        <w:t xml:space="preserve">;检查员逐项勾验;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未通过检查的学习情境,费曼员不得上台(倒逼实训质量)。</w:t>
      </w:r>
    </w:p>
    <w:bookmarkEnd w:id="12"/>
    <w:bookmarkStart w:id="13" w:name="Xcd4890a300eb217019e0f49450f39bb6f1c2e40"/>
    <w:p>
      <w:pPr>
        <w:pStyle w:val="Heading2"/>
      </w:pPr>
      <w:r>
        <w:t xml:space="preserve">5. </w:t>
      </w:r>
      <w:r>
        <w:rPr>
          <w:rFonts w:hint="eastAsia"/>
        </w:rPr>
        <w:t xml:space="preserve">事故即课程资源(双元制"故障教学法")</w:t>
      </w:r>
    </w:p>
    <w:p>
      <w:pPr>
        <w:pStyle w:val="FirstParagraph"/>
      </w:pPr>
      <w:r>
        <w:t xml:space="preserve">PLPP </w:t>
      </w:r>
      <w:r>
        <w:rPr>
          <w:rFonts w:hint="eastAsia"/>
        </w:rPr>
        <w:t xml:space="preserve">真实事故是本课程最贵的教学资产,固定用作对应课次的导入情境:</w:t>
      </w:r>
      <w:r>
        <w:t xml:space="preserve"> </w:t>
      </w:r>
      <w:r>
        <w:t xml:space="preserve">| </w:t>
      </w:r>
      <w:r>
        <w:rPr>
          <w:rFonts w:hint="eastAsia"/>
        </w:rPr>
        <w:t xml:space="preserve">事故</w:t>
      </w:r>
      <w:r>
        <w:t xml:space="preserve"> | </w:t>
      </w:r>
      <w:r>
        <w:rPr>
          <w:rFonts w:hint="eastAsia"/>
        </w:rPr>
        <w:t xml:space="preserve">课次</w:t>
      </w:r>
      <w:r>
        <w:t xml:space="preserve"> | </w:t>
      </w:r>
      <w:r>
        <w:rPr>
          <w:rFonts w:hint="eastAsia"/>
        </w:rPr>
        <w:t xml:space="preserve">教学价值</w:t>
      </w:r>
      <w:r>
        <w:t xml:space="preserve"> |</w:t>
      </w:r>
      <w:r>
        <w:t xml:space="preserve"> </w:t>
      </w:r>
      <w:r>
        <w:t xml:space="preserve">|---|---|---|</w:t>
      </w:r>
      <w:r>
        <w:t xml:space="preserve"> </w:t>
      </w:r>
      <w:r>
        <w:t xml:space="preserve">| _sync_meta </w:t>
      </w:r>
      <w:r>
        <w:rPr>
          <w:rFonts w:hint="eastAsia"/>
        </w:rPr>
        <w:t xml:space="preserve">跨库炸(冒烟过、main</w:t>
      </w:r>
      <w:r>
        <w:t xml:space="preserve"> </w:t>
      </w:r>
      <w:r>
        <w:rPr>
          <w:rFonts w:hint="eastAsia"/>
        </w:rPr>
        <w:t xml:space="preserve">必炸)</w:t>
      </w:r>
      <w:r>
        <w:t xml:space="preserve"> | S07 | </w:t>
      </w:r>
      <w:r>
        <w:rPr>
          <w:rFonts w:hint="eastAsia"/>
        </w:rPr>
        <w:t xml:space="preserve">冒烟≠全路径验证;追踪真实执行路径</w:t>
      </w:r>
      <w:r>
        <w:t xml:space="preserve"> |</w:t>
      </w:r>
      <w:r>
        <w:t xml:space="preserve"> </w:t>
      </w:r>
      <w:r>
        <w:t xml:space="preserve">| vendored jar </w:t>
      </w:r>
      <w:r>
        <w:rPr>
          <w:rFonts w:hint="eastAsia"/>
        </w:rPr>
        <w:t xml:space="preserve">陈旧(五服务拷贝)</w:t>
      </w:r>
      <w:r>
        <w:t xml:space="preserve"> | S04 | </w:t>
      </w:r>
      <w:r>
        <w:rPr>
          <w:rFonts w:hint="eastAsia"/>
        </w:rPr>
        <w:t xml:space="preserve">公共能力共享包纪律</w:t>
      </w:r>
      <w:r>
        <w:t xml:space="preserve"> |</w:t>
      </w:r>
      <w:r>
        <w:t xml:space="preserve"> </w:t>
      </w:r>
      <w:r>
        <w:t xml:space="preserve">| SerializationFailure </w:t>
      </w:r>
      <w:r>
        <w:rPr>
          <w:rFonts w:hint="eastAsia"/>
        </w:rPr>
        <w:t xml:space="preserve">风暴</w:t>
      </w:r>
      <w:r>
        <w:t xml:space="preserve"> | S07/S15 | </w:t>
      </w:r>
      <w:r>
        <w:rPr>
          <w:rFonts w:hint="eastAsia"/>
        </w:rPr>
        <w:t xml:space="preserve">分布式一致性;重试退避设计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磁盘压力→CRDB-a</w:t>
      </w:r>
      <w:r>
        <w:t xml:space="preserve"> </w:t>
      </w:r>
      <w:r>
        <w:rPr>
          <w:rFonts w:hint="eastAsia"/>
        </w:rPr>
        <w:t xml:space="preserve">Pending→拒连</w:t>
      </w:r>
      <w:r>
        <w:t xml:space="preserve"> | S16 | </w:t>
      </w:r>
      <w:r>
        <w:rPr>
          <w:rFonts w:hint="eastAsia"/>
        </w:rPr>
        <w:t xml:space="preserve">爆炸半径;容量水位监控</w:t>
      </w:r>
      <w:r>
        <w:t xml:space="preserve"> |</w:t>
      </w:r>
      <w:r>
        <w:t xml:space="preserve"> </w:t>
      </w:r>
      <w:r>
        <w:t xml:space="preserve">| 403 </w:t>
      </w:r>
      <w:r>
        <w:rPr>
          <w:rFonts w:hint="eastAsia"/>
        </w:rPr>
        <w:t xml:space="preserve">之谜(网关信任头)</w:t>
      </w:r>
      <w:r>
        <w:t xml:space="preserve"> | S03 | </w:t>
      </w:r>
      <w:r>
        <w:rPr>
          <w:rFonts w:hint="eastAsia"/>
        </w:rPr>
        <w:t xml:space="preserve">零信任;不要把安全设计当</w:t>
      </w:r>
      <w:r>
        <w:t xml:space="preserve"> bug |</w:t>
      </w:r>
      <w:r>
        <w:t xml:space="preserve"> </w:t>
      </w:r>
      <w:r>
        <w:t xml:space="preserve">| Prisma </w:t>
      </w:r>
      <w:r>
        <w:rPr>
          <w:rFonts w:hint="eastAsia"/>
        </w:rPr>
        <w:t xml:space="preserve">迁移</w:t>
      </w:r>
      <w:r>
        <w:t xml:space="preserve"> 600s </w:t>
      </w:r>
      <w:r>
        <w:rPr>
          <w:rFonts w:hint="eastAsia"/>
        </w:rPr>
        <w:t xml:space="preserve">超时(litellm)</w:t>
      </w:r>
      <w:r>
        <w:t xml:space="preserve"> | S10 | </w:t>
      </w:r>
      <w:r>
        <w:rPr>
          <w:rFonts w:hint="eastAsia"/>
        </w:rPr>
        <w:t xml:space="preserve">诚实搁置:何时该绕行而非硬修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现象日志≠根因(Loki</w:t>
      </w:r>
      <w:r>
        <w:t xml:space="preserve"> </w:t>
      </w:r>
      <w:r>
        <w:rPr>
          <w:rFonts w:hint="eastAsia"/>
        </w:rPr>
        <w:t xml:space="preserve">误诊)</w:t>
      </w:r>
      <w:r>
        <w:t xml:space="preserve"> | S15 | </w:t>
      </w:r>
      <w:r>
        <w:rPr>
          <w:rFonts w:hint="eastAsia"/>
        </w:rPr>
        <w:t xml:space="preserve">UIM:先正向验证再下结论</w:t>
      </w:r>
      <w:r>
        <w:t xml:space="preserve"> |</w:t>
      </w:r>
    </w:p>
    <w:bookmarkEnd w:id="13"/>
    <w:bookmarkStart w:id="14" w:name="Xc8e2f9a1c392ba415b5a6aecfbb62e8308e767a"/>
    <w:p>
      <w:pPr>
        <w:pStyle w:val="Heading2"/>
      </w:pPr>
      <w:r>
        <w:t xml:space="preserve">6. </w:t>
      </w:r>
      <w:r>
        <w:rPr>
          <w:rFonts w:hint="eastAsia"/>
        </w:rPr>
        <w:t xml:space="preserve">企业导师工作规程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工程师时间固定每周</w:t>
      </w:r>
      <w:r>
        <w:t xml:space="preserve"> X </w:t>
      </w:r>
      <w:r>
        <w:rPr>
          <w:rFonts w:hint="eastAsia"/>
        </w:rPr>
        <w:t xml:space="preserve">时(线上),内容三选一:事故复盘</w:t>
      </w:r>
      <w:r>
        <w:t xml:space="preserve"> / </w:t>
      </w:r>
      <w:r>
        <w:rPr>
          <w:rFonts w:hint="eastAsia"/>
        </w:rPr>
        <w:t xml:space="preserve">代码评审</w:t>
      </w:r>
      <w:r>
        <w:t xml:space="preserve"> / </w:t>
      </w:r>
      <w:r>
        <w:rPr>
          <w:rFonts w:hint="eastAsia"/>
        </w:rPr>
        <w:t xml:space="preserve">职业素养;</w:t>
      </w:r>
    </w:p>
    <w:p>
      <w:pPr>
        <w:pStyle w:val="Compact"/>
        <w:numPr>
          <w:ilvl w:val="0"/>
          <w:numId w:val="1003"/>
        </w:numPr>
      </w:pPr>
      <w:r>
        <w:t xml:space="preserve">M1/M3/M4 </w:t>
      </w:r>
      <w:r>
        <w:rPr>
          <w:rFonts w:hint="eastAsia"/>
        </w:rPr>
        <w:t xml:space="preserve">评审会到场,使用《里程碑评分矩阵》(见考核评价方案);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对学生</w:t>
      </w:r>
      <w:r>
        <w:t xml:space="preserve"> PR </w:t>
      </w:r>
      <w:r>
        <w:rPr>
          <w:rFonts w:hint="eastAsia"/>
        </w:rPr>
        <w:t xml:space="preserve">的评审意见限"四问":瓶颈在哪?容灾怎么做?扩缩容路径?成本权衡?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企业导师评价表由课程负责人存档,占过程分</w:t>
      </w:r>
      <w:r>
        <w:t xml:space="preserve"> 25%。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2026-10-27T00:23:48Z</dcterms:created>
  <dcterms:modified xsi:type="dcterms:W3CDTF">2026-10-27T00:23:48Z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