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6FE65">
      <w:pPr>
        <w:spacing w:before="144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《Python编程基础》</w:t>
      </w:r>
    </w:p>
    <w:p w14:paraId="4C24E2F7">
      <w:pPr>
        <w:spacing w:before="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 w14:paraId="15AF8C33">
      <w:pPr>
        <w:spacing w:before="0" w:after="0" w:line="594" w:lineRule="exact"/>
      </w:pPr>
    </w:p>
    <w:p w14:paraId="0D3153D3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 w14:paraId="62427327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 w14:paraId="55765EA3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 w14:paraId="7C13283A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课程负责人：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宫宇伟</w:t>
      </w:r>
      <w:r>
        <w:rPr>
          <w:rFonts w:ascii="Times New Roman" w:hAnsi="Times New Roman" w:eastAsia="黑体"/>
          <w:b w:val="0"/>
          <w:sz w:val="36"/>
        </w:rPr>
        <w:t xml:space="preserve">                   </w:t>
      </w:r>
    </w:p>
    <w:p w14:paraId="7325BD9C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二级学院院长：  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官勇</w:t>
      </w:r>
      <w:r>
        <w:rPr>
          <w:rFonts w:ascii="Times New Roman" w:hAnsi="Times New Roman" w:eastAsia="黑体"/>
          <w:b w:val="0"/>
          <w:sz w:val="36"/>
        </w:rPr>
        <w:t xml:space="preserve">                </w:t>
      </w:r>
    </w:p>
    <w:p w14:paraId="248851E7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 w14:paraId="3199F811">
      <w:pPr>
        <w:spacing w:before="0" w:after="0" w:line="594" w:lineRule="exact"/>
      </w:pPr>
    </w:p>
    <w:p w14:paraId="3A08FD07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4B4BCED3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60F808E6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A12593B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</w:t>
      </w:r>
    </w:p>
    <w:p w14:paraId="55F7987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22321F0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01EA1F4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59AB6AC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6046E92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74744D90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4</w:t>
      </w:r>
    </w:p>
    <w:p w14:paraId="3DDBA9D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18EA81E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504CE0E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158A6D0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321DD38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671FC7DC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6</w:t>
      </w:r>
    </w:p>
    <w:p w14:paraId="531918D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489013B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2849E87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5F8E3B3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BED257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8</w:t>
      </w:r>
    </w:p>
    <w:p w14:paraId="3425ED3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8</w:t>
      </w:r>
    </w:p>
    <w:p w14:paraId="07543D1F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8</w:t>
      </w:r>
    </w:p>
    <w:p w14:paraId="05415A3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8</w:t>
      </w:r>
    </w:p>
    <w:p w14:paraId="58C4CDB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230BC7A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28B6FA36">
      <w:r>
        <w:br w:type="page"/>
      </w:r>
    </w:p>
    <w:p w14:paraId="425CD7D2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4B6F9DE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049B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D8C744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57872831">
            <w:pPr>
              <w:spacing w:after="0" w:line="360" w:lineRule="exact"/>
            </w:pPr>
            <w:r>
              <w:rPr>
                <w:rFonts w:hint="eastAsia"/>
                <w:lang w:val="en-US" w:eastAsia="zh-CN"/>
              </w:rPr>
              <w:t>032607203</w:t>
            </w:r>
          </w:p>
        </w:tc>
        <w:tc>
          <w:tcPr>
            <w:tcW w:w="2450" w:type="dxa"/>
            <w:vAlign w:val="center"/>
          </w:tcPr>
          <w:p w14:paraId="2EE17B5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36D56C1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3C50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53C73F5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4174B785">
            <w:pPr>
              <w:spacing w:after="0" w:line="36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程序设计基础</w:t>
            </w:r>
          </w:p>
          <w:p w14:paraId="030B6234">
            <w:pPr>
              <w:spacing w:after="0" w:line="360" w:lineRule="exact"/>
            </w:pPr>
            <w:bookmarkStart w:id="0" w:name="_GoBack"/>
            <w:bookmarkEnd w:id="0"/>
          </w:p>
        </w:tc>
      </w:tr>
      <w:tr w14:paraId="55EC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464EBB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0BA5139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工业数据采集技术员、边缘计算运维员、工业网络实施与运维工程师、工业互联网平台运维员</w:t>
            </w:r>
          </w:p>
          <w:p w14:paraId="27287045">
            <w:pPr>
              <w:spacing w:after="0" w:line="360" w:lineRule="exact"/>
            </w:pPr>
          </w:p>
          <w:p w14:paraId="7BAF4574">
            <w:pPr>
              <w:spacing w:after="0" w:line="360" w:lineRule="exact"/>
            </w:pPr>
          </w:p>
        </w:tc>
      </w:tr>
      <w:tr w14:paraId="278F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3266662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23FD0CA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2450" w:type="dxa"/>
            <w:vAlign w:val="center"/>
          </w:tcPr>
          <w:p w14:paraId="173E9C3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111FD50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 w14:paraId="6B56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221139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4BD8084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w="2450" w:type="dxa"/>
            <w:vAlign w:val="center"/>
          </w:tcPr>
          <w:p w14:paraId="2A0B95B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54F626A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3D31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7420D4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29C38B4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7D2373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3FA2551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第1-12周（大一新生）</w:t>
            </w:r>
          </w:p>
        </w:tc>
      </w:tr>
      <w:tr w14:paraId="67CF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6BD5D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w="7250" w:type="dxa"/>
            <w:gridSpan w:val="3"/>
            <w:vAlign w:val="center"/>
          </w:tcPr>
          <w:p w14:paraId="0A7A7B3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 w14:paraId="3AC221D3">
            <w:pPr>
              <w:spacing w:after="0" w:line="360" w:lineRule="exact"/>
            </w:pPr>
          </w:p>
          <w:p w14:paraId="5A78FCE7">
            <w:pPr>
              <w:spacing w:after="0" w:line="360" w:lineRule="exact"/>
            </w:pPr>
          </w:p>
        </w:tc>
      </w:tr>
    </w:tbl>
    <w:p w14:paraId="76E9D428">
      <w:pPr>
        <w:spacing w:before="0" w:after="0" w:line="594" w:lineRule="exact"/>
      </w:pPr>
    </w:p>
    <w:p w14:paraId="33B712F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7E86A027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7CDEC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7B9A12A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5DBA0C6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7AD528E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4C1B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DE9E13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B9F693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w="6499" w:type="dxa"/>
            <w:vAlign w:val="center"/>
          </w:tcPr>
          <w:p w14:paraId="3D8C66D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计算机系统结构、操作系统、文件管理、网络基础概念</w:t>
            </w:r>
          </w:p>
        </w:tc>
      </w:tr>
      <w:tr w14:paraId="021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0F21FF3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38BD32E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数学基础</w:t>
            </w:r>
          </w:p>
        </w:tc>
        <w:tc>
          <w:tcPr>
            <w:tcW w:w="6499" w:type="dxa"/>
            <w:vAlign w:val="center"/>
          </w:tcPr>
          <w:p w14:paraId="0CB1A49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逻辑运算、集合论、统计学基础、线性代数初步</w:t>
            </w:r>
          </w:p>
        </w:tc>
      </w:tr>
      <w:tr w14:paraId="205D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6F06A9C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04CC0E3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1F6095E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11AE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2E2F46A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5F8F1E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</w:tc>
        <w:tc>
          <w:tcPr>
            <w:tcW w:w="6499" w:type="dxa"/>
            <w:vAlign w:val="center"/>
          </w:tcPr>
          <w:p w14:paraId="5A0E8A4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知识点：NumPy数组、数据处理、数据规范化 / 技能点：特征工程、模型输入准备 / 库：scikit-learn、PyTorch</w:t>
            </w:r>
          </w:p>
        </w:tc>
      </w:tr>
      <w:tr w14:paraId="5790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7E9C91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6053660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计算机网络基础</w:t>
            </w:r>
          </w:p>
        </w:tc>
        <w:tc>
          <w:tcPr>
            <w:tcW w:w="6499" w:type="dxa"/>
            <w:vAlign w:val="center"/>
          </w:tcPr>
          <w:p w14:paraId="101A641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知识点：Socket、HTTP、TCP/IP / 技能点：网络故障诊断 / 工具：Wireshark</w:t>
            </w:r>
          </w:p>
        </w:tc>
      </w:tr>
      <w:tr w14:paraId="49A9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F4F7AD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0341EDF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w="6499" w:type="dxa"/>
            <w:vAlign w:val="center"/>
          </w:tcPr>
          <w:p w14:paraId="5D00630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系统集成、数据流程、ETL工程、完整数据管道构建</w:t>
            </w:r>
          </w:p>
        </w:tc>
      </w:tr>
    </w:tbl>
    <w:p w14:paraId="635372A0">
      <w:pPr>
        <w:spacing w:before="0" w:after="0" w:line="594" w:lineRule="exact"/>
      </w:pPr>
    </w:p>
    <w:p w14:paraId="0535F27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3E317EE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本课程是工业互联网应用专业的核心基础课程，旨在培养面向零编程基础或基础薄弱大一新生的Python编程能力，特别是面向对象编程思想、第三方库应用和工业数据处理能力。</w:t>
      </w:r>
    </w:p>
    <w:p w14:paraId="156533C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课程通过真实工业数据处理场景教学，强调项目驱动和动手实践，培养学生的工程化软件开发思想，为后续AI应用、网络编程等课程奠定基础。</w:t>
      </w:r>
    </w:p>
    <w:p w14:paraId="67402B39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1A05A76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1.项目驱动，真实场景：围绕工业数据采集、处理、展示的完整任务链设计课程。</w:t>
      </w:r>
    </w:p>
    <w:p w14:paraId="3635653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2.理实一体，融合教学：课堂讲解与实训操作同步，理论在实践中验证。</w:t>
      </w:r>
    </w:p>
    <w:p w14:paraId="0D74F6F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3.循序渐进：基础语法→函数与模块→面向对象→第三方库应用。</w:t>
      </w:r>
    </w:p>
    <w:p w14:paraId="7550385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4.代码规范，工程思维：重视PEP 8规范、注释文档等工程实践。</w:t>
      </w:r>
    </w:p>
    <w:p w14:paraId="5C97F5C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5.分层教学，因材施教：困难学生有补强，优秀学生有拓展（ABCD层师徒制）。</w:t>
      </w:r>
    </w:p>
    <w:p w14:paraId="7246F43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6.及时反馈，循环改进：每周反馈、中期诊断、末期复习。</w:t>
      </w:r>
    </w:p>
    <w:p w14:paraId="3AAE84C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2"/>
        <w:gridCol w:w="4542"/>
      </w:tblGrid>
      <w:tr w14:paraId="6F6B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DEDED"/>
            <w:vAlign w:val="center"/>
          </w:tcPr>
          <w:p w14:paraId="083DBE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w="8799" w:type="dxa"/>
            <w:shd w:val="clear" w:color="auto" w:fill="EDEDED"/>
            <w:vAlign w:val="center"/>
          </w:tcPr>
          <w:p w14:paraId="5C0B2DB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 w14:paraId="437AF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47C0651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w="8799" w:type="dxa"/>
            <w:vAlign w:val="center"/>
          </w:tcPr>
          <w:p w14:paraId="7021411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对接工业数据采集技术员、边缘计算运维员、平台运维员岗——以精密制造事业部'台账→告警→采集→报表'岗位任务链为课程情境源</w:t>
            </w:r>
          </w:p>
        </w:tc>
      </w:tr>
      <w:tr w14:paraId="7031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7701855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w="8799" w:type="dxa"/>
            <w:vAlign w:val="center"/>
          </w:tcPr>
          <w:p w14:paraId="1EE0F45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工单0.1-1.5加综合项目Z共12个任务即课程主线，统一挂接'重庆两江智造集团·精密制造事业部'连续剧情</w:t>
            </w:r>
          </w:p>
        </w:tc>
      </w:tr>
      <w:tr w14:paraId="1779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3D4FB00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w="8799" w:type="dxa"/>
            <w:vAlign w:val="center"/>
          </w:tcPr>
          <w:p w14:paraId="0CDB2E8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优秀层任务对标蓝桥杯Python程序设计组与省级程序设计赛；W12综合项目按竞赛评审制组织答辩</w:t>
            </w:r>
          </w:p>
        </w:tc>
      </w:tr>
      <w:tr w14:paraId="4FF4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2AE8E30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w="8799" w:type="dxa"/>
            <w:vAlign w:val="center"/>
          </w:tcPr>
          <w:p w14:paraId="705BCA9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 Python开发证书大纲与全国计算机等级考试二级Python考点（见下方证书对接细则）</w:t>
            </w:r>
          </w:p>
        </w:tc>
      </w:tr>
      <w:tr w14:paraId="759D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4AA0FC7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w="8799" w:type="dxa"/>
            <w:vAlign w:val="center"/>
          </w:tcPr>
          <w:p w14:paraId="0C07F2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词云故障分析、图像质检日报等小工具鼓励二次创新；入选作品入班级案例库与个人档案袋</w:t>
            </w:r>
          </w:p>
        </w:tc>
      </w:tr>
    </w:tbl>
    <w:p w14:paraId="6B8278C3">
      <w:pPr>
        <w:spacing w:before="0" w:after="0" w:line="594" w:lineRule="exact"/>
      </w:pPr>
    </w:p>
    <w:p w14:paraId="7C5D23A9">
      <w:pPr>
        <w:spacing w:before="0" w:after="0" w:line="594" w:lineRule="exact"/>
      </w:pPr>
      <w:r>
        <w:rPr>
          <w:rFonts w:ascii="Times New Roman" w:hAnsi="Times New Roman" w:eastAsia="黑体"/>
          <w:b/>
          <w:sz w:val="24"/>
        </w:rPr>
        <w:t>证书对接细则：</w:t>
      </w:r>
    </w:p>
    <w:p w14:paraId="0BA698B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0BE954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AI应用实践职业技能等级证书（工业互联网平台运维方向）</w:t>
      </w:r>
    </w:p>
    <w:p w14:paraId="1C0D394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企业应用实施工程师证书</w:t>
      </w:r>
    </w:p>
    <w:p w14:paraId="29A8B74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 w14:paraId="48566A5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总目标：工匠精神立码——规范命名、报错必究、版本可溯；做诚实的工程师</w:t>
      </w:r>
    </w:p>
    <w:p w14:paraId="1BA8495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设计融入：12个工单情境取自车间真实痛点（夜班2号机95℃险情→安全生产红线；中台打回脏数据→数据诚信）；“两江智造”载体剧情传递一线劳动者尊严</w:t>
      </w:r>
    </w:p>
    <w:p w14:paraId="64F6C52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环节融入：四步法“模仿”环节要求跟做不走样→标准意识；六步法“检查”环节同桌互查签字→质量共担；每周代码规范率递增目标→持续改进</w:t>
      </w:r>
    </w:p>
    <w:p w14:paraId="2181727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流程融入：过程性评价80%引导重过程轻突击；组内贡献表如实填报→学术诚信；优秀流程图入班级案例库→劳动成果被尊重</w:t>
      </w:r>
    </w:p>
    <w:p w14:paraId="095D700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案例映射：W6异常处理“摔了能爬起来还留案发记录”→责任留痕；W8数据清洗“还数据一个清白”→实事求是；W12答辩→工程交付的庄严感</w:t>
      </w:r>
    </w:p>
    <w:p w14:paraId="01624FEB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2676095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47B8A9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1.Python语言基础：基本语法、数据类型、运算符与表达式；控制流逻辑；函数定义与调用。</w:t>
      </w:r>
    </w:p>
    <w:p w14:paraId="23A4EE2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2.面向对象编程：类、对象、属性、方法；继承、多态、封装。</w:t>
      </w:r>
    </w:p>
    <w:p w14:paraId="43298F9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3.数据结构与处理：列表、元组、字典、集合；字符串处理与正则表达式；JSON/CSV解析。</w:t>
      </w:r>
    </w:p>
    <w:p w14:paraId="2F2082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4.第三方库应用：jieba分词、wordcloud词云、Pillow图像处理、reportlab PDF生成。</w:t>
      </w:r>
    </w:p>
    <w:p w14:paraId="0953CBC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5.文件操作与持久化：文件I/O、数据验证、异常处理、日志。</w:t>
      </w:r>
    </w:p>
    <w:p w14:paraId="410C179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6.工业网络通信基础：TCP/IP、HTTP、MQTT、Modbus协议概念与Socket编程。</w:t>
      </w:r>
    </w:p>
    <w:p w14:paraId="7B5E40B9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4485A02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1.编程能力：独立编写200-800行规范代码；设计类并实现继承多态；第12周达到PEP 8规范率90%。</w:t>
      </w:r>
    </w:p>
    <w:p w14:paraId="0433104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2.工具应用：使用jieba/wordcloud/Pillow/reportlab完成文本、图像与报告自动化。</w:t>
      </w:r>
    </w:p>
    <w:p w14:paraId="6A88CB6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3.数据处理：清洗、验证、转换工业数据；解析JSON/CSV；处理异常与缺失值。</w:t>
      </w:r>
    </w:p>
    <w:p w14:paraId="292222E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4.问题求解：将实际问题转化为程序逻辑；调试排错；自主学习新知识。</w:t>
      </w:r>
    </w:p>
    <w:p w14:paraId="558102A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5.工业应用：编写模拟工业数据采集程序；设计数据处理流程；生成数据分析报告。</w:t>
      </w:r>
    </w:p>
    <w:p w14:paraId="268D650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0FFA4B9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1.职业素养：严谨的编码习惯与工匠精神；数据安全与隐私保护意识；工程伦理。</w:t>
      </w:r>
    </w:p>
    <w:p w14:paraId="30B92E3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2.创新意识：第三方库创新应用；自主探索；面对复杂问题的分析与创新。</w:t>
      </w:r>
    </w:p>
    <w:p w14:paraId="7379F7E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3.系统思维：对象设计思想；代码复用与模块化；全局观念。</w:t>
      </w:r>
    </w:p>
    <w:p w14:paraId="3AB2B29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02EB209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1.学生研究方向：工业数据采集创新方案、Python在轻量化应用中的创新、新型第三方库在工业中的应用探索。</w:t>
      </w:r>
    </w:p>
    <w:p w14:paraId="6A59F55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2.创新成果形式：创新代码实现、创意项目设计、技术总结报告。</w:t>
      </w:r>
    </w:p>
    <w:p w14:paraId="6EA06A4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4C45CCC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1.绿色开发：高效代码意识，减少资源消耗，优化算法降低功耗。</w:t>
      </w:r>
    </w:p>
    <w:p w14:paraId="2A3FF90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2.数据安全与隐私：工业数据安全防护；了解GDPR等法规概念；负责任的数据处理态度。</w:t>
      </w:r>
    </w:p>
    <w:p w14:paraId="3DC714F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3.长期学习：终身学习习惯；追踪Python生态；个人技术博客与知识积累。</w:t>
      </w:r>
    </w:p>
    <w:p w14:paraId="413A00E1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648D9CE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0C21309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“四步法筑基→六步法渐进”双轨制（面向零基础新生）：第1-6周采用“讲解—示范—模仿—练习”四步法（每课时40分钟=讲10分钟→演10分钟→模仿与练习20分钟）；第7-12周过渡到德国双元制完整六步法（“资讯·计划”以线上导学单课前完成，课堂聚焦决策→实施→检查→评价）。</w:t>
      </w:r>
    </w:p>
    <w:p w14:paraId="73684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分层教学（A快速班/B常规班/C补强班）+及时反馈（工单24小时内反馈）；费曼学习法（ABCD层师徒制）；小步成功设计（每次课开课20分钟内人人产出可运行代码）。</w:t>
      </w:r>
    </w:p>
    <w:p w14:paraId="6BCBAAE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2BF3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08B013D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0B40AEA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217A0A2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344B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1AF23C9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模块0 Python基础与面向对象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任务0.1 环境与数据类型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任务0.2 控制流与函数(告警系统)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任务0.3 类与对象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任务0.4 继承与多态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任务0.5 异常处理与日志</w:t>
            </w:r>
          </w:p>
        </w:tc>
        <w:tc>
          <w:tcPr>
            <w:tcW w:w="1900" w:type="dxa"/>
            <w:vAlign w:val="center"/>
          </w:tcPr>
          <w:p w14:paraId="077C93F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24课时(12理12实)</w:t>
            </w:r>
          </w:p>
        </w:tc>
        <w:tc>
          <w:tcPr>
            <w:tcW w:w="6199" w:type="dxa"/>
            <w:vAlign w:val="center"/>
          </w:tcPr>
          <w:p w14:paraId="7CC9C10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环境搭建、变量与数据类型；条件判断、循环与函数；设备类设计与继承体系；异常捕获与日志。工单：设备参数初始化、工业实时告警系统Ⅰ/Ⅱ、设备类设计、设备继承体系、健壮采集程序（各5%）。第6周中期诊断。</w:t>
            </w:r>
          </w:p>
        </w:tc>
      </w:tr>
      <w:tr w14:paraId="33EC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22F676F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模块1 数据结构、第三方库与网络编程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任务1.1 容器与正则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任务1.2 文件I/O与JSON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任务1.3 jieba与词云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任务1.4 Pillow与reportlab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任务1.5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综合项目</w:t>
            </w:r>
          </w:p>
        </w:tc>
        <w:tc>
          <w:tcPr>
            <w:tcW w:w="1900" w:type="dxa"/>
            <w:vAlign w:val="center"/>
          </w:tcPr>
          <w:p w14:paraId="1A8F029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第7-12周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24课时(12理12实)</w:t>
            </w:r>
          </w:p>
        </w:tc>
        <w:tc>
          <w:tcPr>
            <w:tcW w:w="6199" w:type="dxa"/>
            <w:vAlign w:val="center"/>
          </w:tcPr>
          <w:p w14:paraId="0F39F1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容器与正则解析；CSV/JSON清洗；故障分析词云报告；图像标注与PDF日报；Modbus+MQTT数据采集（本地虚拟产线离线环境）。工单：格式转换工具、文件处理系统、故障分析报告、图像与报告、数据采集系统（各5%）；第12周综合项目答辩（20%）。</w:t>
            </w:r>
          </w:p>
        </w:tc>
      </w:tr>
    </w:tbl>
    <w:p w14:paraId="1E888A05">
      <w:pPr>
        <w:spacing w:before="0" w:after="0" w:line="594" w:lineRule="exact"/>
      </w:pPr>
    </w:p>
    <w:p w14:paraId="6B5AADF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4C46764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7F0007E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1.软件开发实训室：30台以上计算机（i5/i7、8GB内存、256GB SSD），支持局域网通信。</w:t>
      </w:r>
    </w:p>
    <w:p w14:paraId="36CF93E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3.8+、PyCharm CE/PyCharm；jieba、wordcloud、Pillow、reportlab、paho-mqtt、pymodbus（离线whl包与中文字体随包提供）。</w:t>
      </w:r>
    </w:p>
    <w:p w14:paraId="2414E1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3.虚拟产线：纯Python本地Modbus模拟器（3台PLC）与MQTT代理，无需外网与Docker。</w:t>
      </w:r>
    </w:p>
    <w:p w14:paraId="5702673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217304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1.课程负责人1名（讲师及以上，3年以上Python开发经验）；主讲教师1-2名；实训指导教师1名。</w:t>
      </w:r>
    </w:p>
    <w:p w14:paraId="4B98C76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2.教师素质：具有工业互联网应用背景或校企合作经验；能实时代码演示与问题排查。</w:t>
      </w:r>
    </w:p>
    <w:p w14:paraId="1205C7C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3.教师发展：每年2次以上行业培训；每学年1次以上企业实践；发表教学改革论文或案例。</w:t>
      </w:r>
    </w:p>
    <w:p w14:paraId="3C0D3F1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46BAB4E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48个授课PPT之24个（每2课时1个）、12个工单任务书与代码框架、Jupyter版实训手册、报错翻译对照表（人手一份）、虚拟产线模拟器（已实机验证）、必答题库（四类40题）、微课脚本与录课计划。、教师版《多解法手册》+solutions_multi_py.py（12工单×当周语法vs Pythonic双解，8项互验ALL PASS——A层/B层选型教学素材）。</w:t>
      </w:r>
    </w:p>
    <w:p w14:paraId="0C357FC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2.参考资源（真实可用）：Python官方文档（docs.python.org，在线）；《Python编程从入门到精通》《Fluent Python》（图书馆配书）；廖雪峰Python教程等公开资源。</w:t>
      </w:r>
    </w:p>
    <w:p w14:paraId="43E2EE8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3.工业资源（依托校企合作落实）：企业导师评审（开课前聘任）、脱敏数据集（授权后启用，课内以模拟器数据替代）、虚拟产线工具（已随包）。</w:t>
      </w:r>
    </w:p>
    <w:p w14:paraId="2E6CA6A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4084BD9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05C06B9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综合成绩=平时成绩（80%）+期末考试（20%）；平时成绩=出勤与表现（10%）+课中任务（20%）+工单任务（50%）。</w:t>
      </w:r>
    </w:p>
    <w:p w14:paraId="53C20C4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出勤：无缺勤100分，迟到-5/次，旷课-20/次；课中任务与工单按基础分+加分项量化；期末为综合项目答辩。</w:t>
      </w:r>
    </w:p>
    <w:p w14:paraId="69D6D39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代码规范率渐进目标：第1-3周≥70%、4-7周≥75-80%、8-10周≥85%、11-12周≥90%；工单采用D/C/B/A四级量表，24小时内反馈。</w:t>
      </w:r>
    </w:p>
    <w:p w14:paraId="504C37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等级划分：A（优）90-100；B（优良）80-89；C（良）70-79；D（合格）60-69；E（不合格）&lt;60。</w:t>
      </w:r>
    </w:p>
    <w:p w14:paraId="0BCF0B6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2BE53C0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1.达到学习目标所列要求；缺课不超过10%（迟到早退3次视为缺课1次）。</w:t>
      </w:r>
    </w:p>
    <w:p w14:paraId="1A939D0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2.工单任务完成度及格（D级）及以上；综合成绩60分及以上。</w:t>
      </w:r>
    </w:p>
    <w:p w14:paraId="3FF6A88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3.困难学生支持：第2-3周识别→第4周起补强计划（学习伙伴+每周2次答疑）→第6周中期诊断调整。</w:t>
      </w:r>
    </w:p>
    <w:p w14:paraId="7523C4B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 w14:paraId="068EABD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 w14:paraId="5231FAC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 w14:paraId="541964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 w14:paraId="4E9507D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C7CE4EA-FF63-461B-B08E-37EFA97492D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12BC276E-93B5-4421-A531-77DD7FAD3479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D0FEE7F-4CEB-4954-B0A9-07F81FEAE49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98AFA315-2E88-4A79-9259-034CBDCC196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24F8E4C3-D6C1-4C61-A710-7F9D483AD84D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ECB90024-F770-4F7E-BB8E-781B41C1CA50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50D39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292240"/>
    <w:rsid w:val="6DF2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4143</Words>
  <Characters>4840</Characters>
  <Lines>0</Lines>
  <Paragraphs>0</Paragraphs>
  <TotalTime>0</TotalTime>
  <ScaleCrop>false</ScaleCrop>
  <LinksUpToDate>false</LinksUpToDate>
  <CharactersWithSpaces>4988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高职高专教学文件</cp:category>
  <dcterms:created xsi:type="dcterms:W3CDTF">2026-09-11T00:00:00Z</dcterms:created>
  <dc:creator>工业互联网应用专业教学资源库</dc:creator>
  <dc:description>generated by python-docx</dc:description>
  <cp:keywords>两江智造;Python编程基础;岗课赛证创;课程思政;双创中心302;多解法</cp:keywords>
  <cp:lastModifiedBy>天琼恩泽</cp:lastModifiedBy>
  <dcterms:modified xsi:type="dcterms:W3CDTF">2026-10-17T02:35:10Z</dcterms:modified>
  <dc:title>工业互联网专业《Python编程基础》课程标准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eyJoZGlkIjoiMzU3NjE2NzQ2NzExMzg3YmE1Yjc3YjQyMTExYzg3M2IiLCJ1c2VySWQiOiIyNDAzNTIzMSJ9</vt:lpwstr>
  </property>
  <property fmtid="{D5CDD505-2E9C-101B-9397-08002B2CF9AE}" pid="3" name="KSOProductBuildVer">
    <vt:lpwstr>2052-12.1.0.29158</vt:lpwstr>
  </property>
  <property fmtid="{D5CDD505-2E9C-101B-9397-08002B2CF9AE}" pid="4" name="ICV">
    <vt:lpwstr>1F43C0C319CF4D06A1B8820BB99BAB3F_12</vt:lpwstr>
  </property>
</Properties>
</file>