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工单M1.2《特征工程优化的故障诊断系统》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第5周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▍任务情境：你的M1.1模型上线试跑，准确率78%，但老周在周会上指出：上周轴承磨损被误报成正常两次。'误报能忍，漏报要命。'林工拍拍你：别急着换模型，先喂……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第5周/2课时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特征构建：由原始列派生新列(比值/乘积/统计量)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归一化Min-Max：压到[0,1]，受极值影响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标准化Z-score：均值0方差1，更适合近似正态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树模型对单调缩放不敏感——决策矩阵要体现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3σ清洗：|x-μ|&gt;3σ视为异常并剔除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交叉验证：5折轮换验证，评估稳定性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网格搜索：GridSearchCV穷举超参组合选优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派生≥2个物理含义明确的特征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实现消融实验并记录每步指标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使用GridSearchCV调参(仅训练集)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用5折交叉验证输出均值±方差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【D层·学徒(跟做保底)】目标：跑通消融演示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运行starter消融循环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把fillna改成dropna观察差异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记录两版结果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能复述每步指标变化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【C层·操作员(基础完成)】目标：完成清洗+1个新特征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3σ清洗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加1个派生特征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前后准确率对比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提升≥5%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【B层·组长(标准达成)】目标：完成特征工程全流程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3σ清洗并记录条数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构建振动/电流比等2特征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网格搜索n_estimators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提升≥7%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【A层·师傅(进阶拓展)】目标：≥3种优化组合+交叉验证报告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清洗+2特征+缩放+调参全链路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消融表逐步留痕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CV稳定性报告+生产推荐配置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提升≥10%且F1≥0.80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▍消融实验循环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ABLATION = []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evaluate(tag, Xa):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m = RandomForestClassifier(random_state=42).fit(Xtr2, ytr2)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acc = (m.predict(Xte2) == yte2).mean()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ABLATION.append((tag, acc))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print(f"[消融]{tag:&lt;14} acc={acc:.3f}")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▍派生特征+网格搜索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Xf = np.c_[Xc, Xc[:,3]/Xc[:,4]]           # 振动/电流比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sklearn.model_selection import GridSearchCV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gs = GridSearchCV(RandomForestClassifier(random_state=42),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{"n_estimators":[50,100,200]}, cv=5)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gs.fit(Xtr, ytr)      # 只用训练集!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print(gs.best_params_, gs.best_score_)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调参后测试指标反降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在全量数据上调参(泄漏)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严格train上调、test只看一次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归一化后树模型无变化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树对单调缩放不敏感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正常现象，矩阵中写明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消融表数字对不上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一次改多处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每步只加一个变量并即时记录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