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工单1.3《工业故障分析报告生成系统》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▍任务情境：月底设备分析会，王主任要'一页纸看清故障规律'。半年的报修单有几百条文字——工单1.3：分词+词云，让文字变成一眼可读的图。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pip安装与离线whl安装——应用：见工单starter与教师参考实现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jieba.cut精确分词——应用：见工单starter与教师参考实现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停用词过滤提升信噪比——应用：见工单starter与教师参考实现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Counter词频统计most_common——应用：见工单starter与教师参考实现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TF-IDF关键词：专属词升权——应用：见工单starter与教师参考实现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wordcloud需font_path指定中文字体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完成分词+停用词管线——应用：见工单starter与教师参考实现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生成词云与Top10柱状图——应用：见工单starter与教师参考实现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extract_tags提取关键词——应用：见工单starter与教师参考实现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撰写数据支撑的故障洞察——应用：见工单starter与教师参考实现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【D层·学徒(跟做保底)】目标：分词观察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运行分词示例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加停用词再跑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对比两次Top词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能读Top10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【C层·操作员(基础完成)】目标：词云生成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jieba分词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Counter统计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wordcloud出图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能出cloud.png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【B层·组长(标准达成)】目标：词云+词频+关键词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分词停用词管线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词云+柱状图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extract_tags Top20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三件产出齐全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【A层·师傅(进阶拓展)】目标：分组对比词云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按系统分组两朵词云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对比Top词差异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150字洞察结论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洞察有数字支撑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▍词云核心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words = [w for t in texts for w in jieba.cut(t)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if w not in STOP and len(w) &gt; 1]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wordcloud import WordCloud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wc = WordCloud(font_path="../教学实施资料/fonts/SourceHanSansCN-Regular.otf", width=800,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height=400, background_color="white")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wc.generate(" ".join(words)); wc.to_file("cloud.png")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中文变方块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没指定字体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font_path必填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Top10全是虚词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停用词未滤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扩STOP表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frequencies用错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传参类型错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generate吃文本串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