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工单P2.1《Pandas数据处理管道》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第3周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▍任务情境：一号厂区发来一个月的传感器原始数据，中台拒收：缺失、异常、格式混乱。吴工：'数据不干净，后面全是空中楼阁。'——工单P2.1：Pandas七步清……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P2.1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第3周/2课时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CE（编码）+ Jupyter（Pandas/NumPy数据探索）+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学号_姓名_P2.1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DataFrame二维表；shape/info/describe摸底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dropna/fillna/interpolate三策略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to_datetime(errors=coerce)多格式统一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combine_first填补有效值——应用：df['vib'].combine_first(df['vib_backup'])——主列空用备列填，两列都不空取主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IQR=Q3-Q1；1.5倍护栏——应用：q1,q3=df.vib.quantile([.25,.75]); fence=q3+1.5*(q3-q1); outliers=df[df.vib&gt;fence]——比3σ对异常值更稳健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业务阈值与统计法AND——应用：见工单starter与教师参考实现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清洗顺序：类型→缺失→异常→去重——应用：见工单starter与教师参考实现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七步管道构建与质量自测——应用：见工单starter与教师参考实现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三格式时间戳统一——应用：见工单starter与教师参考实现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IQR×业务阈值异常处理——应用：见工单starter与教师参考实现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决策矩阵驱动策略选择——应用：见工单starter与教师参考实现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【D层·学徒(跟做保底)】目标：--peek观察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预览数据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数缺失/类型错各几个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记录到工单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能数出问题类型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【C层·操作员(基础完成)】目标：基础清洗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to_numeric转NaN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dropna简单处理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输出评分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质量≥85%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【B层·组长(标准达成)】目标：完整管道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类型转换+时间统一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插值+IQR处理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去重输出clean.csv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质量≥88%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【A层·师傅(进阶拓展)】目标：增量处理+质量90+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只清洗新增行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质量冲90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日志记录每步行数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处理日志全留痕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▍三格式时间统一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parts = [pd.to_datetime(df.ts, format=f, errors="coerce")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for f in ("%Y-%m-%d %H:%M:%S", "%m/%d/%Y %H:%M",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"%Y%m%d%H%M%S")]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ts = parts[0]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p in parts[1:]: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ts = ts.combine_first(p)      # 依次填补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df["ts"] = ts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▍IQR×业务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q1, q3 = df.temp.quantile([.25, .75]); iqr = q3 - q1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mask = (df.temp &lt; q1-1.5*iqr) | (df.temp &gt; q3+1.5*iqr) | (df.temp &gt; 120)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df = df[~mask]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链式赋值警告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视图上赋值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用.loc或先copy()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统计量被污染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异常值前先归一化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先清洗后缩放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评分上不去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时间列没转datetime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统一格式后重评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