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工单P2.2《NumPy故障特征提取系统》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第4周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▍任务情境：振动数据洗干净了，但中台要的是'能喂给AI的特征'。吴工给出特征字典模板：'30个特征，向量化实现，100毫秒内。'——工单P2.2：NumPy……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P2.2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第4周/2课时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Jupyter（Pandas/NumPy数据探索）+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学号_姓名_P2.2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ndarray同构多维数组；shape/dtype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向量化：C级循环替代Python层for——应用：见工单starter与教师参考实现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广播：形状对齐自动扩展——应用：见工单starter与教师参考实现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rfft单边谱；幅值×2/n补偿——应用：见工单starter与教师参考实现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主频=谱峰位置(频域指纹)——应用：见工单starter与教师参考实现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峭度/偏度刻画冲击/偏斜——应用：见工单starter与教师参考实现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标准化只fit训练集——应用：见工单starter与教师参考实现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特征字典驱动补齐30维特征——应用：见工单starter与教师参考实现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FFT频域特征计算——应用：见工单starter与教师参考实现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计时基准测试(&lt;100ms)——应用：见工单starter与教师参考实现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箱线图可视化类别区分度——应用：见工单starter与教师参考实现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【D层·学徒(跟做保底)】目标：示例研读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跑通5示例特征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改一个公式看数值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抄写特征字典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能讲5个示例含义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【C层·操作员(基础完成)】目标：15维保底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5示例+补10时域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spectrum()单边谱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矩阵形状断言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时域正确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【B层·组长(标准达成)】目标：30维全实现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补时域10个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补频域15个(FFT)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标准化+箱线图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&lt;100ms+向量化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【A层·师傅(进阶拓展)】目标：相关去冗余+性能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相关矩阵热力图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去|r|&gt;0.95特征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性能优化对比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&lt;50ms+字典完整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▍FFT特征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spectrum(x, fs=100):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amp = np.abs(np.fft.rfft(x)) * 2 / len(x)   # 单边+补偿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np.fft.rfftfreq(len(x), 1/fs), amp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freqs, amp = spectrum(sig)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dom_freq = freqs[amp.argmax()]     # 主频率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▍峭度(冲击敏感)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kurtosis(x):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((x-x.mean())**4).mean() / x.std()**4 - 3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频域能量翻倍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忘×2/n或没取单边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rfft+补偿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100ms超标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用了apply/循环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纯向量化重写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公式口径混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峭度定义版本不一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字典里注明公式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