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AI应用基础（48课时版）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工单M1-1a《数据清洗与质量评估》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第4周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设备智能运维中心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▍任务情境：扩展班第一课，老周把三箱'历史遗留'数据砸在你工位：'三个月泵站日志，缺的缺、错的错，还有135℃的神仙记录。模型再好也怕脏数据——先学会把数据……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M1-1a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第4周/2课时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starter+Jupyter｜主用：Jupyter（全程实训）+ PyCharm CE（starter编码）+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学号_姓名_M1-1a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数据质量三清单：缺失、异常、重复——清洗前先量化再动手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缺失处理四策略：删除/前向填充/均值/插值，选择要有业务理由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异常识别两把尺：3σ准则与IQR箱线图，各自适用场景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Pandas链式操作：isna().sum()量化缺失，fillna/dropna落地策略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质量评分口径：完整率×准确率×一致率的加权——应用：score=0.3*完整率+0.5*准确率+0.2*一致率——权重按业务调，工单要求≥0.85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清洗留痕：每一步处理前后行数与分布对比即证据——应用：print(f'清洗前{len(raw)}行→后{len(clean)}行，缺失率{rate:.1%}')——留痕是数据诚信的证据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能用Pandas完成缺失/异常/重复三类处理——应用：见工单starter与教师参考实现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能输出结构化质量报告（三清单+评分）——应用：见工单starter与教师参考实现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能为每个清洗策略写出业务理由——应用：见工单starter与教师参考实现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能用分布图验证清洗未伤及正常数据——应用：见工单starter与教师参考实现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【D层·学徒(跟做保底)】目标：跟做完成单列缺失清洗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读CSV看info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对温度列isna统计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ffill前向填充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步骤4: 输出处理前后对比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温度列缺失率降为0且行数不变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【C层·操作员(基础完成)】目标：三清单全跑通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全表缺失统计与策略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IQR识别异常列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duplicated去重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步骤4: 汇总三清单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缺失处理率≥95%+三清单齐全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【B层·组长(标准达成)】目标：策略有据可依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每策略写业务理由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分布图前后对比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质量评分计算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步骤4: 报告排版成文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评分≥85且理由完整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【A层·师傅(进阶拓展)】目标：预测缺失进阶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用其余特征建模预测缺失值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与均值填充对比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报告附录给出增益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预测填充优于均值且论证清楚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▍清洗骨架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 = pd.read_csv("pump_log.csv", parse_dates=["ts"])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miss = df.isna().sum()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print("缺失率:\n", (miss / len(df)).round(3))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df["temp"] = df["temp"].ffill()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▍IQR异常识别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q1, q3 = df["temp"].quantile([.25, .75])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iqr = q3 - q1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mask = ~df["temp"].between(q1 - 1.5 * iqr, q3 + 1.5 * iqr)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print("异常行数:", mask.sum())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KeyError列名错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列名大小写或空格不符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df.columns先查看并strip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清洗后行数骤减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dropna默认any整行删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指定subset为关键列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报告数字对不上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处理顺序不同口径漂移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固定缺失-异常-重复顺序并留痕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W04_M1-1a_数据清洗与质量评估分层工单</dc:title>
  <dc:subject/>
  <dc:creator>工业互联网应用专业教学资源库</dc:creator>
  <cp:keywords>两江智造;项目载体;岗课赛证创;课程思政;六步法;ABCD分层;双创中心302;AI48</cp:keywords>
  <dc:description>generated by python-docx</dc:description>
  <cp:lastModifiedBy/>
  <cp:revision>1</cp:revision>
  <dcterms:created xsi:type="dcterms:W3CDTF">2026-09-09T00:00:00Z</dcterms:created>
  <dcterms:modified xsi:type="dcterms:W3CDTF">2026-09-09T00:00:00Z</dcterms:modified>
  <cp:category>高职高专教学文件</cp:category>
</cp:coreProperties>
</file>