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工单M2-1a《传统分类：逻辑回归+决策树》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第6周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▍任务情境：泵站分类模型1.0上线。老周盯着混淆矩阵问：'漏报一个轴承磨损，停线损失多少？误报一次，又要白跑几趟？'——工单M2-1a：逻辑回归与决策树同台……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M2-1a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第6周/2课时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学号_姓名_M2-1a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分类建模五步：划分-训练-预测-评估-选型记录——应用：见工单starter与教师参考实现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train_test分层划分：类别比例保持一致（stratify=y）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逻辑回归：线性打分过sigmoid，输出可解释概率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决策树：一连串if-else，可视化即规则——应用：见工单starter与教师参考实现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混淆矩阵四格：TP/FP/FN/TN是一切指标的原材料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F1=精确与召回的调和平均：误报漏报代价不同时的选择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能跑通LR与决策树双模型——应用：见工单starter与教师参考实现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能计算并解读混淆矩阵与F1——应用：见工单starter与教师参考实现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能从业务代价角度选阈值——应用：见工单starter与教师参考实现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能写选型决策记录——应用：见工单starter与教师参考实现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【D层·学徒(跟做保底)】目标：跑通LR基线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train_test_split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fit+predict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打印accuracy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基线accuracy输出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【C层·操作员(基础完成)】目标：双模型加F1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加决策树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混淆矩阵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算F1对比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F1≥0.70口径正确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【B层·组长(标准达成)】目标：代价敏感选型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误报漏报成本假设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调阈值比F1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选型记录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给出阈值方案与理由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【A层·师傅(进阶拓展)】目标：类别不平衡攻防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class_weight均衡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对比采样法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报告权衡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F1≥0.85或方案论证充分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▍双模型对比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sklearn.linear_model import LogisticRegression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sklearn.tree import DecisionTreeClassifier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m in [LogisticRegression(max_iter=1000), DecisionTreeClassifier(max_depth=5)]: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m.fit(X_tr, y_tr); print(type(m).__name__, m.score(X_te, y_te))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▍混淆矩阵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from sklearn.metrics import confusion_matrix, f1_score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pred = m.predict(X_te)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print(confusion_matrix(y_te, pred), "F1=", f1_score(y_te, pred))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F1为0且accuracy高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类别不平衡加全预测多数类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分层划分加class_weight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max_iter警告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逻辑回归未收敛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增大max_iter或标准化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树过深过拟合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训练1.0测试0.6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限制max_depth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W06_M2-1a_传统分类：逻辑回归+分层工单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