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工单M2-2《XGBoost参数调优》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▍任务情境：林工下了军令状：'F1再提3个点，调参不许超过两小时。'网格搜索、早停、特征筛选全用上——工单M2-2：XGBoost调优，在收益与工时之间做工……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集成思想：Bagging随机并行与Boosting串行纠错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XGBoost核心超参：n_estimators/learning_rate/max_depth三角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网格搜索GridSearchCV：把调参变成可复现实验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早停early_stopping：验证集不涨就收手，防过拟合省时间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调参工时账：收益曲线趋平即停，工程要算时间成本——应用：见工单starter与教师参考实现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交叉验证cv=5：让评估不被单次划分欺骗——应用：见工单starter与教师参考实现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能跑通XGBoost基线与网格搜索——应用：见工单starter与教师参考实现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能在2小时内完成限时调优——应用：见工单starter与教师参考实现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能绘制参数收益曲线——应用：见工单starter与教师参考实现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能写工时收益结论——应用：见工单starter与教师参考实现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【D层·学徒(跟做保底)】目标：默认参数基线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XGBClassifier默认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fit和score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记录基线F1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基线可复现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【C层·操作员(基础完成)】目标：网格搜索达标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定3参数网格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GridSearchCV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cv=5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F1≥0.72限时内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【B层·组长(标准达成)】目标：曲线与最优点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逐档记录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画参数F1曲线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标注拐点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曲线完整拐点论证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【A层·师傅(进阶拓展)】目标：30分钟方案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只调3个关键参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对比全网格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给出快速recipe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F1≥0.88或快速方案论证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▍网格搜索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sklearn.model_selection import GridSearchCV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grid = {"n_estimators": [100, 300], "max_depth": [3, 5], "learning_rate": [.05, .1]}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gs = GridSearchCV(XGBClassifier(eval_metric="logloss"), grid, cv=5).fit(X_tr, y_tr)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print(gs.best_params_, gs.best_score_)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▍曲线记录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res = []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n in [50, 100, 200, 300, 500]: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 = f1_score(y_te, XGBClassifier(n_estimators=n).fit(X_tr, y_tr).predict(X_te))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res.append((n, round(f, 3)))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fit报JSON错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新版需eval_metric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构造时传入eval_metric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搜索跑不完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网格乘cv过大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先粗后细两轮搜索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验证好测试差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cv过拟合网格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留独立测试集终评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W07_M2-2_XGBoost参数调分层工单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