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工单M4-2《RAG知识库问答》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▍任务情境：值班助手1.0总爱'一本正经地胡说'。林工：'让它有据可查——RAG。'知识库、检索、引用标注三件套——工单M4-2：让每条建议都挂着出处。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M4-2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学号_姓名_M4-2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RAG三步：知识切分向量检索引用生成——应用：见工单starter与教师参考实现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切分粒度：太碎丢上下文太整检索糊，先按条目——应用：见工单starter与教师参考实现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检索双解：重合度打分(教学直观)→Chroma向量库(工程实现，见01包rag_chroma_demo)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引用标注：每条建议挂条目ID可点开溯源——应用：见工单starter与教师参考实现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幻觉治理：检索为空时宁说查无依据不硬编——应用：见工单starter与教师参考实现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评测口径：检索准确率与生成质量分开评——应用：见工单starter与教师参考实现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能搭建最小RAG问答链路——应用：见工单starter与教师参考实现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能调top-k与相关度阈值——应用：见工单starter与教师参考实现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能输出带引用的回答——应用：见工单starter与教师参考实现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能做有无RAG对比评测——应用：见工单starter与教师参考实现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【D层·学徒(跟做保底)】目标：无RAG基线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直接问LLM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记录幻觉例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留证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幻觉案例≥2条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【C层·操作员(基础完成)】目标：链路跑通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知识切分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检索top3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拼Prompt生成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检索≥80%有引用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【B层·组长(标准达成)】目标：参数调优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k对比3档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阈值过滤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评测表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检索≥85%可溯源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【A层·师傅(进阶拓展)】目标：多源融合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手册工单两库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结果融合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冲突消解策略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检索≥90%加融合说明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▍教学版检索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retrieve(q, k=3):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sims = [(cosine(q_vec, d_vec), doc) for doc, d_vec in ZIP]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return sorted(sims, reverse=True)[:k]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▍引用生成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ctx = "\n".join(f"[{i}] {d}" for i, (s, d) in enumerate(hits))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prompt = f"依据以下条目回答，标注[编号]:\n{ctx}\n问题: {q}"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检索全不中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query与库用词不搭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同义词扩展中文bigram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引用编号错乱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拼接时重排了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编号一次性生成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回答仍幻觉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检索空还硬答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空结果走查无依据分支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W13_M4-2_RAG知识库问答分层工单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