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EE9A4">
      <w:pPr>
        <w:spacing w:before="1440" w:after="0" w:line="594" w:lineRule="exact"/>
        <w:jc w:val="center"/>
        <w:rPr>
          <w:rFonts w:ascii="Times New Roman" w:hAnsi="Times New Roman" w:eastAsia="宋体"/>
          <w:b w:val="0"/>
          <w:sz w:val="60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《</w:t>
      </w:r>
      <w:r>
        <w:rPr>
          <w:rFonts w:hint="eastAsia" w:ascii="Times New Roman" w:hAnsi="Times New Roman" w:eastAsia="宋体"/>
          <w:b w:val="0"/>
          <w:sz w:val="60"/>
          <w:szCs w:val="21"/>
          <w:lang w:eastAsia="zh-CN"/>
        </w:rPr>
        <w:t>AI技术应用基础</w:t>
      </w:r>
      <w:r>
        <w:rPr>
          <w:rFonts w:ascii="Times New Roman" w:hAnsi="Times New Roman" w:eastAsia="宋体"/>
          <w:b w:val="0"/>
          <w:sz w:val="60"/>
          <w:szCs w:val="21"/>
        </w:rPr>
        <w:t>》</w:t>
      </w:r>
    </w:p>
    <w:p w14:paraId="614A35DD">
      <w:pPr>
        <w:spacing w:before="1440" w:after="0" w:line="594" w:lineRule="exact"/>
        <w:jc w:val="center"/>
        <w:rPr>
          <w:rFonts w:ascii="Times New Roman" w:hAnsi="Times New Roman" w:eastAsia="宋体"/>
          <w:b w:val="0"/>
          <w:sz w:val="60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课程标准</w:t>
      </w:r>
    </w:p>
    <w:p w14:paraId="6E5C8DB5">
      <w:pPr>
        <w:spacing w:before="0" w:after="0" w:line="594" w:lineRule="exact"/>
      </w:pPr>
    </w:p>
    <w:p w14:paraId="09306B1B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部    门：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智能控制学院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</w:p>
    <w:p w14:paraId="2189B062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制    订：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宫宇伟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  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3A4058F6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课程负责人：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宫宇伟   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</w:t>
      </w:r>
    </w:p>
    <w:p w14:paraId="51A19DC9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二级学院院长：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官勇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402F0408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制订时间：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>202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年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>月</w:t>
      </w:r>
    </w:p>
    <w:p w14:paraId="2A90F362">
      <w:pPr>
        <w:spacing w:before="0" w:after="0" w:line="594" w:lineRule="exact"/>
      </w:pPr>
    </w:p>
    <w:p w14:paraId="449674E4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434D753C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27B09159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1DB1E49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2</w:t>
      </w:r>
    </w:p>
    <w:p w14:paraId="5A22CB6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73726EB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22AD5ED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4EE5089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09FBF44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5098EE8B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4</w:t>
      </w:r>
    </w:p>
    <w:p w14:paraId="4691070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27C09A5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0E66A06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3B0318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5D83D2E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392E0263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32502D8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4350932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B96B5A5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6</w:t>
      </w:r>
    </w:p>
    <w:p w14:paraId="1A39C176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41D4156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29BF8F3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0E9A4DFB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0CAFACE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564E60E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69785F9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17557E26">
      <w:r>
        <w:br w:type="page"/>
      </w:r>
    </w:p>
    <w:p w14:paraId="4074BA57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2504410D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3FBD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638E11C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5F7EA6B3">
            <w:pPr>
              <w:spacing w:after="0" w:line="360" w:lineRule="exact"/>
            </w:pPr>
            <w:r>
              <w:rPr>
                <w:rFonts w:hint="eastAsia" w:ascii="Times New Roman" w:hAnsi="Times New Roman" w:eastAsia="方正仿宋_GBK"/>
                <w:b w:val="0"/>
                <w:sz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/>
                <w:b w:val="0"/>
                <w:sz w:val="24"/>
              </w:rPr>
              <w:t>032607205</w:t>
            </w:r>
          </w:p>
        </w:tc>
        <w:tc>
          <w:tcPr>
            <w:tcW w:w="2450" w:type="dxa"/>
            <w:vAlign w:val="center"/>
          </w:tcPr>
          <w:p w14:paraId="196DA79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4D7EC7A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63171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72550DB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30D482FE">
            <w:pPr>
              <w:spacing w:after="0" w:line="36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 w:val="0"/>
                <w:sz w:val="24"/>
                <w:lang w:eastAsia="zh-CN"/>
              </w:rPr>
              <w:t>AI技术应用基础</w:t>
            </w:r>
          </w:p>
          <w:p w14:paraId="2E4E2A49">
            <w:pPr>
              <w:spacing w:after="0" w:line="360" w:lineRule="exact"/>
            </w:pPr>
          </w:p>
          <w:p w14:paraId="100016EB">
            <w:pPr>
              <w:spacing w:after="0" w:line="360" w:lineRule="exact"/>
            </w:pPr>
            <w:bookmarkStart w:id="0" w:name="_GoBack"/>
            <w:bookmarkEnd w:id="0"/>
          </w:p>
        </w:tc>
      </w:tr>
      <w:tr w14:paraId="781D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189F85B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6B6F919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AI应用工程师、智能系统设计员、工业视觉系统开发员、工业互联网数据分析师</w:t>
            </w:r>
          </w:p>
          <w:p w14:paraId="3D02FED2">
            <w:pPr>
              <w:spacing w:after="0" w:line="360" w:lineRule="exact"/>
            </w:pPr>
          </w:p>
          <w:p w14:paraId="4B76DE94">
            <w:pPr>
              <w:spacing w:after="0" w:line="360" w:lineRule="exact"/>
            </w:pPr>
          </w:p>
        </w:tc>
      </w:tr>
      <w:tr w14:paraId="09F2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7BFB74B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1F8C8EF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2450" w:type="dxa"/>
            <w:vAlign w:val="center"/>
          </w:tcPr>
          <w:p w14:paraId="516EC68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6A284F9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 w14:paraId="3D68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89E969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46AAAD2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w="2450" w:type="dxa"/>
            <w:vAlign w:val="center"/>
          </w:tcPr>
          <w:p w14:paraId="42B6C76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4824FC6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76A3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48666CA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5C4C9C4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14548E9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34B4052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第1-12周（12周×4课时，扩展班）</w:t>
            </w:r>
          </w:p>
        </w:tc>
      </w:tr>
    </w:tbl>
    <w:p w14:paraId="0EC56173">
      <w:pPr>
        <w:spacing w:before="0" w:after="0" w:line="594" w:lineRule="exact"/>
      </w:pPr>
    </w:p>
    <w:p w14:paraId="29A12C3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742CC611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1B5F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0CD6B8F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9B8D5A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2EACAD9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0A614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24384B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21A246A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《Python编程基础》前6周</w:t>
            </w:r>
          </w:p>
        </w:tc>
        <w:tc>
          <w:tcPr>
            <w:tcW w:w="6499" w:type="dxa"/>
            <w:vAlign w:val="center"/>
          </w:tcPr>
          <w:p w14:paraId="33ECB87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Pandas/NumPy数据处理基础</w:t>
            </w:r>
          </w:p>
        </w:tc>
      </w:tr>
      <w:tr w14:paraId="5B7E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097AE2F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6105A24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57A3D49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3E5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2CF3CE9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BE32F6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《Python程序设计（项目实战）》</w:t>
            </w:r>
          </w:p>
        </w:tc>
        <w:tc>
          <w:tcPr>
            <w:tcW w:w="6499" w:type="dxa"/>
            <w:vAlign w:val="center"/>
          </w:tcPr>
          <w:p w14:paraId="271528A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工程化落地</w:t>
            </w:r>
          </w:p>
        </w:tc>
      </w:tr>
      <w:tr w14:paraId="41ED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04F88DB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3D3FD21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w="6499" w:type="dxa"/>
            <w:vAlign w:val="center"/>
          </w:tcPr>
          <w:p w14:paraId="6B4360B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课题延续</w:t>
            </w:r>
          </w:p>
        </w:tc>
      </w:tr>
    </w:tbl>
    <w:p w14:paraId="0C6EC04B">
      <w:pPr>
        <w:spacing w:before="0" w:after="0" w:line="594" w:lineRule="exact"/>
      </w:pPr>
    </w:p>
    <w:p w14:paraId="13E04C2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2490718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专业核心课程扩展版：48课时完整覆盖'数据处理→机器学习→深度学习→视觉→大模型→多智能体'全谱系</w:t>
      </w:r>
    </w:p>
    <w:p w14:paraId="72C03B3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以'不睡觉的运维中心'为总目标，12周剧情递进（两江智造集团·设备智能运维中心载体）</w:t>
      </w:r>
    </w:p>
    <w:p w14:paraId="4167482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CPU优先全流程可跑，GPU仅作可选加速</w:t>
      </w:r>
    </w:p>
    <w:p w14:paraId="51B900E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171CEB2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工程实践优于理论：先跑通再深究</w:t>
      </w:r>
    </w:p>
    <w:p w14:paraId="3B8EF2E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递进设计：初级（W1-4夯实ML）→中级（W5-8深度与视觉）→高级（W9-12大模型与智能体）</w:t>
      </w:r>
    </w:p>
    <w:p w14:paraId="7BDB3F3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难度自适应：必修周工单保底+选修进阶挑战</w:t>
      </w:r>
    </w:p>
    <w:p w14:paraId="0CDA932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零硬件虚拟产线：数据生成器/故障模拟器/缺陷库/知识库/生产模拟器五件套</w:t>
      </w:r>
    </w:p>
    <w:p w14:paraId="6FBF6C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可信AI：可解释、有出处、不造假</w:t>
      </w:r>
    </w:p>
    <w:p w14:paraId="3FB8560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2"/>
        <w:gridCol w:w="4542"/>
      </w:tblGrid>
      <w:tr w14:paraId="0190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DEDED"/>
            <w:vAlign w:val="center"/>
          </w:tcPr>
          <w:p w14:paraId="3160963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w="8799" w:type="dxa"/>
            <w:shd w:val="clear" w:color="auto" w:fill="EDEDED"/>
            <w:vAlign w:val="center"/>
          </w:tcPr>
          <w:p w14:paraId="0E3845E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 w14:paraId="73AC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68E318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w="8799" w:type="dxa"/>
            <w:vAlign w:val="center"/>
          </w:tcPr>
          <w:p w14:paraId="6992C6D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AI应用工程师/视觉开发/数据分析——运维中心'数据→特征→模型→智能体'全链岗位任务</w:t>
            </w:r>
          </w:p>
        </w:tc>
      </w:tr>
      <w:tr w14:paraId="11C9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1BA15A0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w="8799" w:type="dxa"/>
            <w:vAlign w:val="center"/>
          </w:tcPr>
          <w:p w14:paraId="3E2AB73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M1-1a至Z共12个工单即课程主线，挂接两江智造12周连续剧情</w:t>
            </w:r>
          </w:p>
        </w:tc>
      </w:tr>
      <w:tr w14:paraId="3390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4AF1F01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w="8799" w:type="dxa"/>
            <w:vAlign w:val="center"/>
          </w:tcPr>
          <w:p w14:paraId="6C22E43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W6竞标答辩制对标竞赛评审；W12答辩对标技能大赛'人工智能应用'赛项展示环节</w:t>
            </w:r>
          </w:p>
        </w:tc>
      </w:tr>
      <w:tr w14:paraId="631B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2FF1C9C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w="8799" w:type="dxa"/>
            <w:vAlign w:val="center"/>
          </w:tcPr>
          <w:p w14:paraId="6D624D1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 AI应用实践（初级=M1-M3，中级=M4，高级=M5）</w:t>
            </w:r>
          </w:p>
        </w:tc>
      </w:tr>
      <w:tr w14:paraId="44A7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0C8AD0B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w="8799" w:type="dxa"/>
            <w:vAlign w:val="center"/>
          </w:tcPr>
          <w:p w14:paraId="3714122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奖励函数设计/Prompt模板/业务洞察特征等成果入个人项目档案袋，可孵化双创项目</w:t>
            </w:r>
          </w:p>
        </w:tc>
      </w:tr>
    </w:tbl>
    <w:p w14:paraId="047D9B98">
      <w:pPr>
        <w:spacing w:before="0" w:after="0" w:line="594" w:lineRule="exact"/>
      </w:pPr>
    </w:p>
    <w:p w14:paraId="020AB046">
      <w:pPr>
        <w:spacing w:before="0" w:after="0" w:line="594" w:lineRule="exact"/>
      </w:pPr>
      <w:r>
        <w:rPr>
          <w:rFonts w:ascii="Times New Roman" w:hAnsi="Times New Roman" w:eastAsia="黑体"/>
          <w:b/>
          <w:sz w:val="24"/>
        </w:rPr>
        <w:t>证书对接细则：</w:t>
      </w:r>
    </w:p>
    <w:p w14:paraId="31E0447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AI应用实践职业技能等级证书（初级/中级分级对标模块M1-M3/M4）</w:t>
      </w:r>
    </w:p>
    <w:p w14:paraId="7577A8A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工业互联网平台运维职业技能等级证书</w:t>
      </w:r>
    </w:p>
    <w:p w14:paraId="2482023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计算机视觉应用工程师（企业认证）</w:t>
      </w:r>
    </w:p>
    <w:p w14:paraId="29CD5DE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 w14:paraId="3F7DE98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总目标：可信AI与制造强国——模型要有据可查，指标不许造假</w:t>
      </w:r>
    </w:p>
    <w:p w14:paraId="7DB82FD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设计融入：12周剧情全部源自真实生产关切（漏报要命→生命至上；小样本→珍惜每一次标注）</w:t>
      </w:r>
    </w:p>
    <w:p w14:paraId="608639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环节融入：限时调参守工程纪律；竞标答辩讲诚信；RAG引用标注即学术规范前置</w:t>
      </w:r>
    </w:p>
    <w:p w14:paraId="67E451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流程融入：素养计入工单评分；2号泵站'神仙数据'案例贯穿数据诚信教育</w:t>
      </w:r>
    </w:p>
    <w:p w14:paraId="149E84F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案例映射：W4工时账→职业操守；W9脱敏红线→数据伦理；W11奖励漏洞→制度设计者的责任</w:t>
      </w:r>
    </w:p>
    <w:p w14:paraId="27EB6CEC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1FE61DA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7707D5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掌握数据清洗与特征工程方法（M1）</w:t>
      </w:r>
    </w:p>
    <w:p w14:paraId="6C523B4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掌握分类/集成/神经网络原理与调优（M2）</w:t>
      </w:r>
    </w:p>
    <w:p w14:paraId="58A411C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掌握迁移学习与目标检测应用（M3）</w:t>
      </w:r>
    </w:p>
    <w:p w14:paraId="5A2AE5C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掌握LLM调用、Prompt工程与RAG（M4）</w:t>
      </w:r>
    </w:p>
    <w:p w14:paraId="5B19104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理解强化学习与多智能体协调（M5）</w:t>
      </w:r>
    </w:p>
    <w:p w14:paraId="48499B7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01E3F04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能独立完成12个工单的端到端实现与评估</w:t>
      </w:r>
    </w:p>
    <w:p w14:paraId="47E669B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能做参数/方案级的工程权衡并留痕</w:t>
      </w:r>
    </w:p>
    <w:p w14:paraId="765E742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能用本地LLM/RAG搭建可信问答</w:t>
      </w:r>
    </w:p>
    <w:p w14:paraId="520D9CD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能完成综合项目答辩表达</w:t>
      </w:r>
    </w:p>
    <w:p w14:paraId="5D50F12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273800A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数据诚信与工程纪律</w:t>
      </w:r>
    </w:p>
    <w:p w14:paraId="02449E9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团队竞标与协作</w:t>
      </w:r>
    </w:p>
    <w:p w14:paraId="026C9AF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持续学习与档案沉淀</w:t>
      </w:r>
    </w:p>
    <w:p w14:paraId="034F2DA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658A072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特征工程/Prompt/奖励函数三处微创新点</w:t>
      </w:r>
    </w:p>
    <w:p w14:paraId="625C43D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优秀档案袋可推荐参赛或孵化</w:t>
      </w:r>
    </w:p>
    <w:p w14:paraId="1BA4BF0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4D61570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向量化与早停的算力节约意识</w:t>
      </w:r>
    </w:p>
    <w:p w14:paraId="17DC1B1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模型版本与知识库迭代管理</w:t>
      </w:r>
    </w:p>
    <w:p w14:paraId="1C6D3E09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51BDA438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5C596B4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讲演做+完整六步法（资讯·计划课前线上）</w:t>
      </w:r>
    </w:p>
    <w:p w14:paraId="50E6780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虚拟产线五件套（数据生成/故障模拟/缺陷库/知识库/生产模拟）</w:t>
      </w:r>
    </w:p>
    <w:p w14:paraId="17FB460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工单难度梯度⭐~⭐⭐⭐⭐⭐ + ABCD分层</w:t>
      </w:r>
    </w:p>
    <w:p w14:paraId="7A81584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竞标答辩与同伴学习</w:t>
      </w:r>
    </w:p>
    <w:p w14:paraId="6082952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0DE1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27713D5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06377CB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61DF348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1D6D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373ED4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 数据处理与特征工程</w:t>
            </w:r>
          </w:p>
        </w:tc>
        <w:tc>
          <w:tcPr>
            <w:tcW w:w="1900" w:type="dxa"/>
            <w:vAlign w:val="center"/>
          </w:tcPr>
          <w:p w14:paraId="0FBF9B5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第1-2周·8课时</w:t>
            </w:r>
          </w:p>
        </w:tc>
        <w:tc>
          <w:tcPr>
            <w:tcW w:w="6199" w:type="dxa"/>
            <w:vAlign w:val="center"/>
          </w:tcPr>
          <w:p w14:paraId="26D2A46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M1-1a数据清洗与质量评估；M1-1b特征设计与优化（工单含及格/优秀双线）</w:t>
            </w:r>
          </w:p>
        </w:tc>
      </w:tr>
      <w:tr w14:paraId="2534E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52C6282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M2 机器学习与神经网络</w:t>
            </w:r>
          </w:p>
        </w:tc>
        <w:tc>
          <w:tcPr>
            <w:tcW w:w="1900" w:type="dxa"/>
            <w:vAlign w:val="center"/>
          </w:tcPr>
          <w:p w14:paraId="7FFEB7D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第3-6周·16课时</w:t>
            </w:r>
          </w:p>
        </w:tc>
        <w:tc>
          <w:tcPr>
            <w:tcW w:w="6199" w:type="dxa"/>
            <w:vAlign w:val="center"/>
          </w:tcPr>
          <w:p w14:paraId="12DDFEE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M2-1传统分类；M2-2 XGBoost调优；M2-3a MLP；M2-3b CNN/LSTM竞标</w:t>
            </w:r>
          </w:p>
        </w:tc>
      </w:tr>
      <w:tr w14:paraId="4A10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05DCB52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M3 计算机视觉与迁移学习</w:t>
            </w:r>
          </w:p>
        </w:tc>
        <w:tc>
          <w:tcPr>
            <w:tcW w:w="1900" w:type="dxa"/>
            <w:vAlign w:val="center"/>
          </w:tcPr>
          <w:p w14:paraId="5FFB46C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第7-8周·8课时</w:t>
            </w:r>
          </w:p>
        </w:tc>
        <w:tc>
          <w:tcPr>
            <w:tcW w:w="6199" w:type="dxa"/>
            <w:vAlign w:val="center"/>
          </w:tcPr>
          <w:p w14:paraId="6538433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M3-1 ResNet小样本；M3-2 YOLO实时检测</w:t>
            </w:r>
          </w:p>
        </w:tc>
      </w:tr>
      <w:tr w14:paraId="0259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2DB090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 NLP与大模型应用</w:t>
            </w:r>
          </w:p>
        </w:tc>
        <w:tc>
          <w:tcPr>
            <w:tcW w:w="1900" w:type="dxa"/>
            <w:vAlign w:val="center"/>
          </w:tcPr>
          <w:p w14:paraId="57B33F4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第9-10周·8课时</w:t>
            </w:r>
          </w:p>
        </w:tc>
        <w:tc>
          <w:tcPr>
            <w:tcW w:w="6199" w:type="dxa"/>
            <w:vAlign w:val="center"/>
          </w:tcPr>
          <w:p w14:paraId="7317113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M4-1 LLM故障诊断；M4-2 RAG知识库问答</w:t>
            </w:r>
          </w:p>
        </w:tc>
      </w:tr>
      <w:tr w14:paraId="64BB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5ADF31A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M5 多智能体与强化学习</w:t>
            </w:r>
          </w:p>
        </w:tc>
        <w:tc>
          <w:tcPr>
            <w:tcW w:w="1900" w:type="dxa"/>
            <w:vAlign w:val="center"/>
          </w:tcPr>
          <w:p w14:paraId="186805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第11周·8课时</w:t>
            </w:r>
          </w:p>
        </w:tc>
        <w:tc>
          <w:tcPr>
            <w:tcW w:w="6199" w:type="dxa"/>
            <w:vAlign w:val="center"/>
          </w:tcPr>
          <w:p w14:paraId="66603CD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M5-1多智能体检修调度（gym-industrial）</w:t>
            </w:r>
          </w:p>
        </w:tc>
      </w:tr>
      <w:tr w14:paraId="4EA33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20A30F7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综合答辩</w:t>
            </w:r>
          </w:p>
        </w:tc>
        <w:tc>
          <w:tcPr>
            <w:tcW w:w="1900" w:type="dxa"/>
            <w:vAlign w:val="center"/>
          </w:tcPr>
          <w:p w14:paraId="14DEE10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第12周·4课时</w:t>
            </w:r>
          </w:p>
        </w:tc>
        <w:tc>
          <w:tcPr>
            <w:tcW w:w="6199" w:type="dxa"/>
            <w:vAlign w:val="center"/>
          </w:tcPr>
          <w:p w14:paraId="3FDCCBA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综合项目答辩（第23次预答辩/第24次正式）</w:t>
            </w:r>
          </w:p>
        </w:tc>
      </w:tr>
    </w:tbl>
    <w:p w14:paraId="52949FCD">
      <w:pPr>
        <w:spacing w:before="0" w:after="0" w:line="594" w:lineRule="exact"/>
      </w:pPr>
    </w:p>
    <w:p w14:paraId="0BE4ED55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053F488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6D2B45C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双创中心302实训室：30台≥16GB内存计算机</w:t>
      </w:r>
    </w:p>
    <w:p w14:paraId="19FF585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软件：Python3.9+/PyTorch或TF/ONNX/本地mock LLM/gym-industrial</w:t>
      </w:r>
    </w:p>
    <w:p w14:paraId="4C029C0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虚拟产线工具包随课程包提供（离线可跑）</w:t>
      </w:r>
    </w:p>
    <w:p w14:paraId="3BFC9D47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410A5D0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主讲1名（ML/DL工业应用3年+）</w:t>
      </w:r>
    </w:p>
    <w:p w14:paraId="5A4007F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实训指导1名</w:t>
      </w:r>
    </w:p>
    <w:p w14:paraId="6DC1BAB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企业导师线上答疑（可选）</w:t>
      </w:r>
    </w:p>
    <w:p w14:paraId="3352B369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14ED2B3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24个授课PPT（每页讲稿备注）</w:t>
      </w:r>
    </w:p>
    <w:p w14:paraId="0EB02A7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12份分层工单+starter</w:t>
      </w:r>
    </w:p>
    <w:p w14:paraId="56AB155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12个配音微课知识卡</w:t>
      </w:r>
    </w:p>
    <w:p w14:paraId="175D000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Jupyter实训（复用01包16个notebook+映射表）</w:t>
      </w:r>
    </w:p>
    <w:p w14:paraId="556391F0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4880FEE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7797ABF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过程性评价80%：周工单50%+代码审查20%+学习投入10%</w:t>
      </w:r>
    </w:p>
    <w:p w14:paraId="63C3DAF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期末20%：第12周综合项目答辩</w:t>
      </w:r>
    </w:p>
    <w:p w14:paraId="743C095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每周24小时内反馈，第6周中期诊断</w:t>
      </w:r>
    </w:p>
    <w:p w14:paraId="631F2B6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51DAA3F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各周工单达D级及以上；综合成绩≥60分</w:t>
      </w:r>
    </w:p>
    <w:p w14:paraId="228E5F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及格率目标≥90%，优秀率≥35%（扩展班口径）</w:t>
      </w:r>
    </w:p>
    <w:p w14:paraId="1D582A0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 w14:paraId="527D0A1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三级闭环：学生评教+督导听课（'授课计划完整规范''内容符合课程标准'）+企业反馈</w:t>
      </w:r>
    </w:p>
    <w:p w14:paraId="108E6E8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周达标率连续两次&lt;70%触发诊改台账</w:t>
      </w:r>
    </w:p>
    <w:p w14:paraId="25E5EF6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课程标准年度修订（对齐1+X大纲与载体案例库）</w:t>
      </w:r>
    </w:p>
    <w:p w14:paraId="14B0EF6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四层教学文件（课标/计划/方案/工单）开课前交叉校验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9AF27B-1CB8-4225-BC60-25CCCDB02D7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8C80FF88-63A4-4054-A30B-DB7A331935CA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DB94584-F6FD-4697-935F-89919DF6B57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92151FB9-4DF2-44D5-86C4-7CBAFEC7F273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33A8FD36-9AA4-482F-9FBE-4379197E8657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289FE08F-0960-4591-A71E-D6F20C6574B9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70450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F5C27"/>
    <w:rsid w:val="1A2C531A"/>
    <w:rsid w:val="49EB5DA8"/>
    <w:rsid w:val="6738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2303</Words>
  <Characters>2663</Characters>
  <Lines>0</Lines>
  <Paragraphs>0</Paragraphs>
  <TotalTime>0</TotalTime>
  <ScaleCrop>false</ScaleCrop>
  <LinksUpToDate>false</LinksUpToDate>
  <CharactersWithSpaces>2785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高职高专教学文件</cp:category>
  <dcterms:created xsi:type="dcterms:W3CDTF">2026-08-27T00:00:00Z</dcterms:created>
  <dc:creator>工业互联网应用专业教学资源库</dc:creator>
  <dc:description>generated by python-docx</dc:description>
  <cp:keywords>两江智造;项目载体;岗课赛证创;课程思政;六步法;ABCD分层;双创中心302;AI48</cp:keywords>
  <cp:lastModifiedBy>Lenovo</cp:lastModifiedBy>
  <dcterms:modified xsi:type="dcterms:W3CDTF">2026-09-01T03:15:11Z</dcterms:modified>
  <dc:title>工业互联网专业《AI应用基础（48课时版）》课程标准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eyJoZGlkIjoiMzU3NjE2NzQ2NzExMzg3YmE1Yjc3YjQyMTExYzg3M2IiLCJ1c2VySWQiOiIyNDAzNTIzMSJ9</vt:lpwstr>
  </property>
  <property fmtid="{D5CDD505-2E9C-101B-9397-08002B2CF9AE}" pid="3" name="KSOProductBuildVer">
    <vt:lpwstr>2052-12.1.0.28022</vt:lpwstr>
  </property>
  <property fmtid="{D5CDD505-2E9C-101B-9397-08002B2CF9AE}" pid="4" name="ICV">
    <vt:lpwstr>638BAA7327394BCABF033FEF6D5A71D8_12</vt:lpwstr>
  </property>
</Properties>
</file>