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bookmarkStart w:id="6" w:name="_GoBack"/>
      <w:bookmarkEnd w:id="6"/>
      <w:bookmarkStart w:id="0" w:name="_Hlk59913921"/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AI应用基础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 xml:space="preserve">LS3.2: 工业智能应用与AI系统开发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 xml:space="preserve"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2026 - 2027 学年第一学期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学校教师：</w:t>
            </w:r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 xml:space="preserve">2026级工业互联网应用专业1～2班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 xml:space="preserve">16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 xml:space="preserve"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工作任务：WT3.2: 工业设备智能监测与AI应用开发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工作情境：3.2 工业智能应用开发（第6-13周，每周2课时）</w:t>
            </w:r>
          </w:p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 xml:space="preserve">课时与考核：每课时40分钟（2课时80分钟）；过程性评价80%+期末20%（详见课程标准与授课计划表）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模块一 机器学习与故障诊断   任务6.1《分类算法基础与工业应用》教学方案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1班：第六周星期二下午5-6节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周一早会，运维中心大屏跳出黄色预警：3号泵站振动连续三日爬升。老周把'泵类故障诊断'立项单递给林工：'别再凭耳朵听了，教小郑用数据说话。'林工转头发来300条历史运行参数和首张工单M1.1——你的AI第一课，从让模型听懂泵的'心跳'开始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2.中观：已完成《Python编程基础》前5周学习，掌握Python基本语法、函数、类定义、继承、异常处理与文件操作，具备OOP编程基础，但未接触过机器学习框架与AI模型；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3.微观：学生首次接触机器学习，对“模型”“训练”等概念陌生，但已有Python基础可快速上手scikit-learn的API调用；对评估指标的业务含义理解存在困难。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（1）监督学习与分类的基本概念；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（2）逻辑回归、决策树、随机森林的直观原理与适用场景；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（3）准确率、精确率、召回率、F1值四项评估指标的含义与解读。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（1）精确率与召回率的权衡关系及漏报/误报在工业场景中的代价差异；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（2）从“编写代码”到“应用模型”的思维方式转变。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1.教学资料：企业脱敏泵类设备运行数据集、三个分类模型对比演示代码、模型调用五步模板、工单M1.1任务书与评价量表；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3.9+、scikit-learn、pandas、numpy、matplotlib，Jupyter Notebook环境；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3.教学平台：课程在线平台（微课视频、数据集下载、工单提交）。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（1）类比教学：用“体检报告”类比精确率/召回率，用漏报误报损失数据强化业务理解；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（2）对比演示：三个分类模型同台对比，直观呈现模型选择依据；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（3）模板护航：提供“加载→划分→训练→预测→评估”五步代码模板，保证最低完成线。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（1）用故障诊断漏报（漏掉真故障）与误报（误停机）的真实经济损失案例做对比讲解；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（2）对D类学生提供填空式代码框架，分步完成；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（3）设置“指标解读口述”环节，确保学生能说明白而非只会算。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精讲演示分类建模流程（数据加载→划分→训练→预测→评估）；现场评判操作质量；引导A操作、B操作、C记录、D观摩。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A类学生完成模型对比实验并示范讲解；B类学生按五步模板完成M1.1核心建模；C类记录指标结果并尝试改参数；D类观摩学习并完成指标填表。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会调用模型完成故障分类；能计算并解读四项评估指标。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形成标准操作样例与关键注意点。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任务检查：检查B/C/D学生工单进度；回顾第一轮关键流程及成果；监督/评判；巡回指导排错。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B类学生独立完成模型评估与指标解读；C/D类学生完成预测新样本任务；A类学生指导、B类学生辅助记录。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在真实项目节奏中完成M1.1工单产出并达标（准确率≥0.75）。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C/D类完成指标解读书面作业与基础练习；A/B类尝试对比多个分类器并优化特征（冲击M1.1优秀标准：准确率≥0.85）；整理学习笔记与代码归档。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从模型准确率、指标解读准确性、代码规范率、协作表现四个维度记录过程性数据；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抽样复核典型错误类型（数据划分不当、指标混淆、API参数误用），统计各层达标率与工单M1.1首次提交质量。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针对共性问题建立“班级避坑清单”（如train_test_split未分层、指标张冠李戴）；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对A/B角色进行轮岗与再培训；对C/D设置分层任务与激励，持续提升参与度与达标率；根据指标解读薄弱情况，下次课增加5分钟指标快问快答。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模块一 机器学习与故障诊断   任务7.1《特征工程与模型优化》教学方案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1班：第七周星期二下午5-6节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你的M1.1模型上线试跑，准确率78%，但老周在周会上指出：上周轴承磨损被误报成正常两次。'误报能忍，漏报要命。'林工拍拍你：别急着换模型，先喂它更好的数据——工单M1.2：用特征工程把准确率再提5%以上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2.中观：已完成《Python编程基础》前5周学习，掌握Python基本语法、函数、类定义、继承、异常处理与文件操作，具备OOP编程基础，但未接触过机器学习框架与AI模型；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3.微观：学生已掌握分类建模基本流程与模型调用，但对数据预处理的作用缺乏直观感受，容易“套模板”而不知其所以然；部分学生对交叉验证概念模糊。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（1）特征构建方法：差值、比值、统计量等派生特征；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（2）归一化（Min-Max）与标准化（Z-score）的原理与选择；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（3）交叉验证与网格搜索的基本流程。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（1）针对具体工业数据选择合适的预处理组合，避免盲目堆砌技巧；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（2）理解特征工程与模型性能提升之间的因果验证（消融实验思想）。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1.教学资料：M1.1基线代码与数据集、特征工程检查清单、消融实验记录表、GridSearchCV示例、工单M1.2任务书与评价量表；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3.9+、scikit-learn、pandas、matplotlib，Jupyter Notebook环境；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3.教学平台：课程在线平台（优秀作业展评、FAQ知识库）。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（1）清单驱动：“数据探索→缺失处理→特征构建→缩放→验证”检查清单引导按流程推进；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（2）消融实验：逐步添加预处理环节并记录指标变化，改进效果可视化；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（3）竞赛激励：“谁的模型更准”小组竞赛，同一测试集排名。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（1）提供“一键基线”脚本，保证人人有70分起点，专注优化环节；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（2）对D类学生设置最低完成线（完成归一化+一种特征构建即可）；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（3）用“做饭”类比讲特征工程：食材（原始数据）→加工（特征）→火候（调参）。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精讲演示特征构建与标准化流程；演示消融实验记录方法；现场评判操作质量；引导A操作、B操作、C记录、D观摩。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A类学生设计3个以上派生特征并验证贡献；B类学生完成特征构建+标准化实验；C类记录每步指标变化；D类观摩并完成归一化跟做练习。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掌握特征工程标准流程；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形成消融实验记录样例与关键注意点。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任务检查：检查B/C/D学生优化进度；回顾消融实验要点；监督/评判；巡回指导排错。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B类学生完成交叉验证与超参数调优；C/D类学生完成至少一种优化并对比指标；A类学生指导、B类学生辅助记录。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完成M1.2工单：准确率较基线提升≥5%（优秀≥10%且F1≥0.80）。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C/D类完成优化思路书面说明；A/B类尝试≥3种优化方法组合并冲击优秀标准；整理学习笔记与代码归档。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从准确率提升幅度、消融实验记录完整性、代码规范率、协作表现四个维度记录过程性数据；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统计M1.2工单首次达标率与优秀率，对比M1.1分析进步幅度；抽样复核“为改而改”的无效优化操作。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针对“盲目调参”共性问题，补充“先假设后验证”实验规范训练；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建立班级特征工程“有效招法清单”；对连续两次工单未达标学生启动一对一补强；对优秀作品推荐参加技能竞赛。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模块二 深度学习与工业预测   任务8.1《神经网络基础与CNN缺陷检测》教学方案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1班：第八周星期二下午5-6节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设备智能运维中心｜质检科求助：焊接机器人 nightly 抽检靠老师傅目视，夜班漏检率高。老周调来6台焊机半年的缺陷照片库，'能不能让机器自己看？'——工单M2.1：在CPU上训练一个会认'气孔/夹渣/裂纹'的小型CNN。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2.中观：已完成《Python编程基础》前5周学习，掌握Python基本语法、函数、类定义、继承、异常处理与文件操作，具备OOP编程基础，但未接触过机器学习框架与AI模型；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3.微观：学生具备机器学习基础概念，但“神经网络”“卷积”为全新抽象概念；部分学生对张量（多维数组）维度变化理解困难；GPU环境首次使用需适应。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（1）神经网络的层级结构与前向传播的直观理解；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（2）卷积、池化操作与特征图的概念；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（3）预训练模型的使用流程：加载→预处理→推理→评估。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（1）卷积、池化等抽象概念的直观建立；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（2）输入图像尺寸、通道与模型输入要求之间的对应关系。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1.教学资料：焊接缺陷图像数据集（4类、已划分）、卷积过程动画与“手电筒扫照片”类比图解、预训练CNN模型文件、推理代码框架、工单M2.1任务书与评价量表；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3.9+、PyTorch/TensorFlow、torchvision、matplotlib，GPU环境（或Colab备选）；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3.教学平台：课程在线平台（卷积动画微课、模型文件下载）。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（1）动画+类比：卷积核滑动的动画演示与生活类比降低抽象度；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（2）框架封装：提供封装好的推理框架，聚焦“换数据、看结果、读指标”三步；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（3）可视化支撑：特征图可视化脚本帮助建立“模型看到什么”的直觉。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（1）对张量维度变化设置专门的形状打印实验（shape追踪法）；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（2）D类学生使用图形化界面工具上传图片完成检测即达基础线；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（3）A类学生通过特征图可视化任务深化理解，再由其向全班讲解（费曼法）。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精讲演示CNN推理全流程（加载模型→图像预处理→推理→结果解读）；演示特征图可视化；现场评判操作质量；引导A操作、B操作、C记录、D观摩。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A类学生完成特征图可视化并准备讲解；B类学生完成焊接图像四分类推理与评估；C类记录预测结果与置信度；D类观摩并完成单张图片检测跟做。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会使用预训练CNN完成缺陷检测；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形成标准推理流程样例与关键注意点。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任务检查：检查B/C/D学生推理结果；回顾预处理尺寸/归一化要点；监督/评判；巡回指导排错。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B类学生完成测试集批量评估（准确率≥0.80）；C/D类学生完成自选图片检测并记录结果；A类学生指导、B类学生辅助记录。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完成M2.1工单并达标；能上传测试图片并得到正确预测结果。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C/D类完成检测结果记录单；A/B类尝试数据增强或特征图可视化（冲击准确率≥0.88优秀标准）；整理学习笔记与代码归档。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从推理流程正确性、检测准确率、代码规范率、协作表现四个维度记录过程性数据；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统计常见报错类型（图片尺寸不符、通道顺序错误、归一化遗漏），评估抽象概念掌握情况。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针对图片预处理类错误建立“预处理三查”清单（尺寸、通道、归一化）；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对卷积概念仍模糊的学生推送补充微课并安排课后答疑；收集学生类比理解的最佳表述充实教学案例库。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模块二 深度学习与工业预测   任务9.1《LSTM时间序列预测与轴承寿命预测》教学方案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1班：第九周星期二下午5-6节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焊缝检测初见成效，方总监在集团例会上点名表扬。会上他又抛出新题：12台主风机的轴承换一次要停线两天，'能不能提前知道它还能撑多久？'——工单M2.2：用振动序列预测轴承剩余寿命RUL（本周同步中期诊断）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2.中观：已完成《Python编程基础》前5周学习，掌握Python基本语法、函数、类定义、继承、异常处理与文件操作，具备OOP编程基础，但未接触过机器学习框架与AI模型；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3.微观：学生已理解CNN空间特征提取，但时序依赖“记忆”概念全新；滑动窗口样本构建是主要障碍；本周为学期第9周，需同步完成中期学习诊断与补强启动。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（1）时间序列数据特性与滑动窗口样本构建方法；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（2）LSTM模型的构建、训练与验证流程；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（3）MSE、RMSE、MAE预测误差指标的计算与业务解读。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（1）从表格数据到时序数据的样本组织方式转变；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（2）训练输入与预测目标（RUL标签）对应关系的理解。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1.教学资料：轴承全寿命数据集（NASA/西门子脱敏版）、滑动窗口可视化脚本、LSTM基线代码、ARIMA对比示例、工单M2.2任务书与评价量表、中期诊断问卷；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3.9+、PyTorch/TensorFlow、numpy、matplotlib；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3.教学平台：课程在线平台（时序预测微课、中期学习数据看板）。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（1）生活案例迁移：“看前7天温度预测第8天”引入滑动窗口，再迁移到轴承退化数据；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（2）可视化窗口：提供窗口化可视化脚本，让每个样本的输入与标签“看得见”；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（3）双轨任务：基础轨完成单模型预测，进阶轨完成LSTM与ARIMA对比。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（1）提供“窗口生成器”函数，学生先学会调用再理解实现；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（2）D类学生将窗口大小、特征数量两个参数调通即达基础线；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（3）结合中期诊断结果，为困难学生调整任务粒度并推送补强资料。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精讲演示滑动窗口构建与LSTM训练流程；演示预测曲线可视化；现场评判操作质量；引导A操作、B操作、C记录、D观摩。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A类学生完成窗口化实验并讲解输入-标签对应关系；B类学生完成LSTM模型训练；C类记录训练损失变化；D类观摩并完成窗口参数跟做。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掌握时序样本构建与LSTM训练流程；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形成预测曲线图样例与关键注意点。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任务检查：检查B/C/D学生训练进度；回顾误差指标含义；监督/评判；巡回指导排错；同步开展中期诊断访谈。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B类学生完成预测评估（MSE&lt;0.15）与可视化；C/D类学生完成预测曲线绘制并解读；A类学生指导、B类学生辅助记录。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完成M2.2工单并达标；能解读预测误差对维护计划的业务意义。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C/D类完成误差指标解读作业；A/B类完成LSTM与ARIMA对比（冲击MSE&lt;0.10优秀标准）；整理学习笔记与代码归档。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从预测误差、可视化完整性、业务解读质量、协作表现四个维度记录过程性数据；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开展中期诊断：统计前4次工单成绩分布，识别困难学生，评估教学进度适配度。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针对窗口化错误建立“窗口三问”自查法（输入多长、标签何在、有无重叠）；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启动困难学生补强计划（学习伙伴+分步工单）；对进度偏慢内容压缩演示时间、增加实操时长。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模块三 计算机视觉与缺陷检测   任务10.1《图像处理与缺陷尺寸测量》教学方案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设备智能运维中心｜质检线来了新任务：一批精密结构件表面划痕/凹坑要全检，卡尺抽检跟不上节拍。林工给你一台工业相机和标定好的像素当量——工单M3.1：让OpenCV自动量出缺陷的毫米数。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2.中观：已完成《Python编程基础》前5周学习，掌握Python基本语法、函数、类定义、继承、异常处理与文件操作，具备OOP编程基础，但未接触过机器学习框架与AI模型；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3.微观：学生已接触CNN图像分类，但传统图像处理（滤波、分割、轮廓）为首次系统学习；对像素与物理尺寸的换算（像素当量标定）理解有难度；OpenCV API较生疏。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（1）图像预处理链条：灰度化、滤波去噪、阈值分割；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（2）轮廓检测与缺陷区域提取方法；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（3）像素当量标定与缺陷物理尺寸（长度、面积）换算。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（1）阈值参数对分割结果的影响与调参策略；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（2）从轮廓像素面积到物理尺寸的换算理解。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1.教学资料：产品表面缺陷图像库、像素当量标定演示（含已知尺寸参照物）、“同一图片不同阈值”对比实验包、OpenCV速查手册、工单M3.1任务书与评价量表；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3.9+、opencv-python、numpy、matplotlib；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3.教学平台：课程在线平台（图像处理微课、图像库下载）。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（1）对比实验法：“同一图片不同阈值”直观掌握参数敏感性；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（2）标定演示：已知尺寸参照物的像素当量标定，把物理换算讲透；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（3）分层任务：C/D层完成单缺陷检测测量，A/B层完成多类型缺陷与误差分析。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（1）提供标定计算模板（一步代入即可）；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（2）D类学生使用固定阈值完成单图测量即达基础线；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（3）用“地图比例尺”类比像素当量，降低换算理解门槛。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精讲演示图像处理全链条（读图→灰度→滤波→分割→轮廓→测量→标注）；演示像素当量标定；现场评判操作质量；引导A操作、B操作、C记录、D观摩。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A类学生完成多类型缺陷检测并分析误差来源；B类学生完成单缺陷检测与尺寸测量；C类记录不同滤波参数效果；D类观摩并完成固定阈值跟做。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掌握OpenCV测量流程；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形成标注样例图与关键注意点。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任务检查：检查B/C/D学生测量结果；回顾标定换算要点；监督/评判；巡回指导排错。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B类学生完成尺寸测量（误差&lt;10%）与结果标注；C/D类学生完成缺陷区域标注与简单测量；A类学生指导、B类学生辅助记录。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完成M3.1工单并达标；测量误差&lt;10%（优秀&lt;5%）。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C/D类完成处理效果对比记录；A/B类完成多类型缺陷检测与美观标注（冲击优秀标准）；整理学习笔记与代码归档。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从测量误差、标注规范性、代码规范率、协作表现四个维度记录过程性数据；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统计典型错误（阈值不当导致过分割/欠分割、标定错误导致系统性偏差），评估换算掌握情况。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针对分割不稳问题建立“预处理参数试验记录表”规范；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将优秀标注作品纳入课程案例库；对换算理解薄弱学生安排课后一对一过关。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模块三 计算机视觉与缺陷检测   任务11.1《YOLO实时检测与智能质检系统》教学方案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1班：第十一周星期二下午5-6节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设备智能运维中心｜产线节拍升级到3秒/件，人工复判又成瓶颈。老周批了新的算力申请单（备注：机房无GPU）——工单M3.2：用预训练YOLO在CPU上把实时质检跑起来，阈值与速度你来权衡。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2.中观：已完成《Python编程基础》前5周学习，掌握Python基本语法、函数、类定义、继承、异常处理与文件操作，具备OOP编程基础，但未接触过机器学习框架与AI模型；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3.微观：学生已掌握传统图像处理，理解“检测”与“分类”的区别是本课起点；对模型训练过程（数据标注、训练监控）首次实操；FPS概念易与mAP混淆。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（1）YOLO算法核心思想与检测输出（边界框、置信度、类别）解读；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（2）预训练模型调用与数据集标注、微调流程；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（3）mAP与FPS两项核心指标的含义与检测阈值选择。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（1）检测阈值的工程选择（过松漏检、过严误检）；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（2）精度与速度的权衡调优思路。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1.教学资料：已标注缺陷数据集（电子产品/包装≥3类）、YOLOv8n离线预训练权重包、YOLOv8速查手册、摄像头实时检测演示程序、FPS统计脚本、CPU环境验证清单、工单M3.2任务书与评价量表；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2.设备环境：双创中心302实训室（CPU机房即可），Python 3.9+、ultralytics（YOLOv8，离线安装包）、opencv-python、USB摄像头（可选）；模型微调由教师GPU端演示回放；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3.教学平台：课程在线平台（YOLO微课、数据集下载、训练日志示例）。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（1）实时演示开场：摄像头实时检测课堂物品，建立“实时”直观感受；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（2）全流程体验：提供已标注数据集，体验“训练→评估→推理”全流程而无需从零标注；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（3）竞赛驱动：相同精度下比FPS的优化小竞赛，强化工程权衡意识。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（1）提供预训练权重，D类学生直接推理即达基础线（mAP≥0.70）；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（2）用“安检门灵敏度”类比检测阈值的选择；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（3）训练环节提供失败案例（数据量不足、类别不均衡）供分析，避免盲目训练。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精讲演示YOLO推理与输出解读；演示数据标注与微调启动；现场评判操作质量；引导A操作、B操作、C记录、D观摩。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A类学生完成阈值—性能权衡实验并解读mAP曲线；B类学生完成CPU实时推理与置信度阈值调优；C类记录不同阈值下的检测对比；D类观摩并完成预训练模型推理跟做。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会调用YOLO完成实时检测；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形成推理演示样例与关键注意点。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任务检查：检查B/C/D学生检测效果；回顾精度—速度权衡要点；监督/评判；巡回指导排错。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B类学生完成性能优化（基于预训练模型评估mAP≥0.70，力争推理速度较默认提升≥50%）；C/D类学生完成可视化检测结果输出；A类学生指导、B类学生辅助记录。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完成M3.2工单并达标；理解质检系统完整架构。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C/D类完成检测记录单；A/B类冲击优秀标准（mAP≥0.80、推理提速≥50%、可视化完善）；整理学习笔记与代码归档。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从mAP/FPS指标、检测可视化质量、代码规范率、协作表现四个维度记录过程性数据；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统计训练环节典型问题（标注质量差、输入尺寸不当），评估学生对工程权衡的理解深度。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针对阈值乱调问题建立“阈值试验记录规范”；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组织优秀系统现场连线产线模拟环境演示；对训练失败小组复盘数据与配置问题，沉淀“训练排错手册”。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模块四 NLP与大模型应用   任务12.1《文本处理与工业故障报告自动分类》教学方案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1班：第十二周星期二下午5-6节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设备智能运维中心｜运维知识库积压了三年故障报修单，派单全靠调度员经验。老周要'让文字自己找到主人'——工单M4.1：训练一个把故障文本自动分到五个专业组的分类器。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2.中观：已完成《Python编程基础》前5周学习，掌握Python基本语法、函数、类定义、继承、异常处理与文件操作，具备OOP编程基础，但未接触过机器学习框架与AI模型；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3.微观：学生具备图像与结构化数据的建模经验，但“文本→向量”的抽象转换是全新挑战；中文分词有生活直觉可借力；类别不均衡处理需引导。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（1）分词（jieba）与去停用词的作用与操作；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（2）词袋模型与TF-IDF向量化原理；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（3）文本分类模型训练与准确率评估流程。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（1）从“文字”到“向量”的抽象转换理解；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（2）类别不均衡故障语料对分类效果的影响及应对。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1.教学资料：清洗好的工业故障语料库（≥200条、5类）、jieba/TF-IDF示例代码、关键词贡献可视化脚本、工单M4.1任务书与评价量表；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3.9+、jieba、scikit-learn、pandas、matplotlib；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3.教学平台：课程在线平台（NLP微课、语料库下载）。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（1）类比教学：“菜谱配料表”类比词袋模型、“关键词稀有度”讲TF-IDF权重；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（2）语料就绪：提供清洗好的语料库，学生聚焦建模而非数据清洗；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（3）对比实验：对比朴素贝叶斯与逻辑回归在文本上的表现差异。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（1）提供分词结果可视化，让“文本变数字”的过程看得见；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（2）D类学生完成“分词+词云”即达基础线，再进阶分类；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（3）结合学生收集的真实故障描述扩充语料，增强任务真实感。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精讲演示文本分类全流程（分词→去停用词→TF-IDF→训练→评估）；演示关键词贡献可视化；现场评判操作质量；引导A操作、B操作、C记录、D观摩。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A类学生完成多分类器对比并解释关键词贡献；B类学生完成五分类模型训练（准确率≥0.75）；C类记录分词效果与新词处理；D类观摩并完成分词跟做。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掌握文本分类标准流程；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形成关键词贡献分析样例与关键注意点。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任务检查：检查B/C/D学生分类结果；回顾向量化要点；监督/评判；巡回指导排错。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B类学生完成新故障文本的自动分类测试；C/D类学生完成分类结果解读；A类学生指导、B类学生辅助记录。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完成M4.1工单并达标（准确率≥0.75，优秀≥0.85）。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C/D类完成分类结果解读作业；A/B类完成关键词贡献解释与可视化（冲击优秀标准）；整理学习笔记与代码归档。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从分类准确率、结果解读质量、代码规范率、协作表现四个维度记录过程性数据；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统计典型错误（停用词表缺失、类别混淆矩阵误读），评估向量化概念掌握情况。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针对混淆矩阵解读薄弱问题，下次课增加3分钟矩阵快读训练；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将学生扩充的语料整理为班级语料库v2；对文本理解困难学生推送分词可视化补充练习。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1" w:name="OLE_LINK3"/>
      <w:r>
        <w:rPr>
          <w:rFonts w:hint="eastAsia" w:ascii="黑体" w:hAnsi="黑体" w:eastAsia="黑体" w:cs="Times New Roman"/>
          <w:color w:val="000000"/>
          <w:sz w:val="28"/>
        </w:rPr>
        <w:t xml:space="preserve">模块四 NLP与大模型应用   任务13.1《大模型应用与智能体系统构建》教学方案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2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 xml:space="preserve">1班：第十三周星期二下午5-6节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重庆两江智造集团 · 设备智能运维中心｜收官之课。老周的终极愿望：新员工遇到报警只会打电话问老师傅。'给集团造一个不睡觉的值班工程师。'——工单M4.2：本地大模型+知识库RAG+智能体，做成工业智能决策助手（结业综合项目同步布置）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1.宏观：意愿好能力强A（师傅）占比20%、意愿好能力弱B（组长）占比25%、意愿一般C（操作员）占比40%、无意愿D（学徒）占比15%；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2.中观：已完成《Python编程基础》前5周学习，掌握Python基本语法、函数、类定义、继承、异常处理与文件操作，具备OOP编程基础，但未接触过机器学习框架与AI模型；</w:t>
            </w:r>
          </w:p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3.微观：学生普遍使用过ChatGPT类工具，有操作直觉但缺乏工程化认知（Prompt结构化、RAG架构、Agent设计）；企业数据合规意识需强化；本周为课程收官，需兼顾综合项目布置。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（1）Prompt工程优化技巧：角色设定、上下文、示例引导；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（2）RAG系统“检索+生成”架构与最小实现；</w:t>
            </w:r>
          </w:p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（3）Agent类、Tool类、KnowledgeBase类的OOP设计与多步推理链。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（1）知识库切分与检索质量对RAG效果的影响；</w:t>
            </w:r>
          </w:p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（2）LLM输出不稳定时的工程化容错（重试、校验、降级）。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教学资料：工业规范与故障排查指南知识库（本地JSON）、本地模拟LLM服务（mock_llm_server，OpenAI兼容接口、离线可用，课内必做）、真实国产大模型API使用规范（课后选做、数据脱敏前置）、RAG最小可运行框架、Prompt对比案例集、Agent类/Tool类代码模板、工单M4.2任务书与评价量表、综合项目选题指南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2.设备环境：双创中心302实训室，Python 3.9+、jieba、requests；本地模拟LLM服务离线运行，无需外网（云端真实API仅课后选做）；</w:t>
            </w:r>
            <w:bookmarkEnd w:id="2"/>
            <w:bookmarkEnd w:id="3"/>
            <w:bookmarkEnd w:id="4"/>
            <w:bookmarkEnd w:id="5"/>
          </w:p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2" w:name="_Toc10351"/>
            <w:bookmarkStart w:id="3" w:name="_Toc10423"/>
            <w:bookmarkStart w:id="4" w:name="_Toc30519"/>
            <w:bookmarkStart w:id="5" w:name="_Toc1481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3.教学平台：课程在线平台（大模型应用微课、API使用规范）。</w:t>
            </w:r>
            <w:bookmarkEnd w:id="2"/>
            <w:bookmarkEnd w:id="3"/>
            <w:bookmarkEnd w:id="4"/>
            <w:bookmarkEnd w:id="5"/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六步法显性映射——课前：完成“资讯·计划”（线上导学单+预习自测，教师/师傅(A)/组长(B)发布工单微课、检查环境与数据可用性）；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中：决策（10分钟，备选方案对比+决策矩阵打分，决策结论公示并与实施绑定）→第一轮实施30分钟（体验→应用）→检查复盘5分钟（自检—互检—师查三层质检）→第二轮实施25分钟（优化）→总结评价10分钟（量表评分，工单24小时内反馈评语）；A类学生示范讲解（费曼学习法：以教代学）；</w:t>
            </w:r>
          </w:p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课后：C/D层完成补强任务，A/B层完成拓展创新任务；更新ABCD角色轮换与组内贡献记录。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（1）对比演示：“同一个问题、三种Prompt”让优化效果直接可见；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（2）最小框架：提供RAG可运行框架（切分→向量化→检索→生成），学生替换知识库即完成工单；</w:t>
            </w:r>
          </w:p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 xml:space="preserve">（3）OOP迁移：复用前5周的类设计能力，实现Agent/Tool/KnowledgeBase三类的架构设计。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（1）演示企业数据脱敏处理方式，强调数据不出域合规底线；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（2）D类学生完成“Prompt优化+单轮问答”即达基础线；</w:t>
            </w:r>
          </w:p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 xml:space="preserve">（3）课堂一律使用本地模拟LLM服务（离线稳定），真实API仅作课后选做并配脱敏规范。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发布任务书/工单与评价标准；准备演示代码与数据集；检查GPU环境、依赖库与API密钥可用性。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A/B类完成微课预习与开发环境自检；C/D类观看演示视频并记录疑问；A类尝试运行示例代码并准备示范要点清单。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 xml:space="preserve"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情境导入（企业真实故障案例/视频/问题驱动）；明确本任务产出（工单项目）与检查点；提示数据安全与实验规范。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围绕任务书进行要点提取；小组讨论“交付标准+风险点”。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10min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精讲演示Prompt优化、RAG检索问答与Agent决策过程；现场评判操作质量；引导A操作、B操作、C记录、D观摩。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 xml:space="preserve">A类学生完成Agent多步推理链设计并演示；B类学生完成RAG系统搭建（知识库+查询）；C类记录不同Prompt的回答质量对比；D类观摩并完成Prompt优化跟做。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会调用LLM并完成RAG最小系统；</w:t>
            </w:r>
          </w:p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形成智能问答演示样例与关键注意点。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30min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1.A类汇报操作成果与问题。2.点评关键点：数据质量、指标解读、代码规范、协作效率。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5min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任务检查：检查B/C/D学生问答效果；回顾容错处理要点；监督/评判；巡回指导排错；布置综合项目。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B类学生完成≥5个典型工业问题的正确回答；C/D类学生完成多轮对话体验记录；A类学生指导、B类学生辅助记录。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完成M4.2工单并达标；明确综合项目要求。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25min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1.各小组汇报工单成果与问题；2.点评关键点：模型指标、代码规范、创新点；3.布置课后拓展与下次课预习。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 xml:space="preserve"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10min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推送提升任务（技能竞赛/1+X证书/拓展案例）；收集数据用于诊改。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 xml:space="preserve">C/D类完成课程知识图谱总结；A/B类冲击优秀标准（回答≥10个问题、多轮对话、推理过程清晰）并启动综合项目设计；整理学习笔记与代码归档。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 xml:space="preserve">课后</w:t>
            </w:r>
          </w:p>
        </w:tc>
      </w:tr>
      <w:bookmarkEnd w:id="1"/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从系统完整性、问答准确性、交互体验、代码规范率四个维度记录过程性数据；</w:t>
            </w:r>
          </w:p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 xml:space="preserve">开展结业综合反馈：统计8个工单成绩分布、优秀率与掉队率，对照课程目标（及格率≥92%、优秀率≥35%）评估达成度。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汇总全课程“避坑清单”形成班级知识资产；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为后续《Python程序设计（项目实战）》衔接梳理AI工程化知识缺口；推荐优秀学生参加1+X证书认证与企业实习。</w:t>
            </w:r>
          </w:p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 xml:space="preserve"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altName w:val="等线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微软雅黑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等线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B72B0F"/>
    <w:multiLevelType w:val="singleLevel"/>
    <w:tmpl w:val="96B72B0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87E51F4"/>
    <w:rsid w:val="7BAE95EA"/>
    <w:rsid w:val="7C4F4D89"/>
    <w:rsid w:val="7E1352F2"/>
    <w:rsid w:val="7E7FFCBA"/>
    <w:rsid w:val="7ECD2539"/>
    <w:rsid w:val="7F5F92F5"/>
    <w:rsid w:val="7F8518D8"/>
    <w:rsid w:val="7FFB82CF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Office_12.1.26055.26055_F1E327BC-269C-435d-A152-05C5408002CA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2026-08-27T00:00:00Z</dcterms:created>
  <dc:creator>工业互联网应用专业教学资源库</dc:creator>
  <cp:lastModifiedBy>天琼恩泽</cp:lastModifiedBy>
  <cp:lastPrinted>2025-07-03T18:25:00Z</cp:lastPrinted>
  <dcterms:modified xsi:type="dcterms:W3CDTF">2026-08-27T00:00:00Z</dcterms:modified>
  <cp:revision>70</cp:revision>
  <cp:keywords>两江智造;项目载体;岗课赛证创;课程思政;六步法;ABCD分层;双创中心302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2052-12.1.26055.26055</vt:lpwstr>
  </property>
  <property fmtid="{D5CDD505-2E9C-101B-9397-08002B2CF9AE}" pid="4" name="ICV">
    <vt:lpwstr>C57A3DEA73AA7786CA31816A105AF912_43</vt:lpwstr>
  </property>
</Properties>
</file>