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多视角审查报告-与-重构升级方案-v2.0"/>
    <w:p>
      <w:pPr>
        <w:pStyle w:val="Heading1"/>
      </w:pPr>
      <w:r>
        <w:rPr>
          <w:rFonts w:hint="eastAsia"/>
        </w:rPr>
        <w:t xml:space="preserve">多视角审查报告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重构升级方案</w:t>
      </w:r>
      <w:r>
        <w:t xml:space="preserve"> V2.0</w:t>
      </w:r>
    </w:p>
    <w:p>
      <w:pPr>
        <w:pStyle w:val="BlockText"/>
      </w:pPr>
      <w:r>
        <w:rPr>
          <w:rFonts w:hint="eastAsia"/>
        </w:rPr>
        <w:t xml:space="preserve">审查日期：2026-10-25</w:t>
      </w:r>
      <w:r>
        <w:t xml:space="preserve">　|　</w:t>
      </w:r>
      <w:r>
        <w:rPr>
          <w:rFonts w:hint="eastAsia"/>
        </w:rPr>
        <w:t xml:space="preserve">审查对象：连锁餐饮智能体平台（P0-P3全部交付物）</w:t>
      </w:r>
      <w:r>
        <w:t xml:space="preserve"> </w:t>
      </w:r>
      <w:r>
        <w:rPr>
          <w:rFonts w:hint="eastAsia"/>
        </w:rPr>
        <w:t xml:space="preserve">审查方法：文档×代码×集群三方交叉核对（grep级验证，非印象式审查）</w:t>
      </w:r>
      <w:r>
        <w:t xml:space="preserve"> </w:t>
      </w:r>
      <w:r>
        <w:rPr>
          <w:rFonts w:hint="eastAsia"/>
          <w:b/>
          <w:bCs/>
        </w:rPr>
        <w:t xml:space="preserve">状态：待甲方确认重构范围后执行（本报告含确认决策点§6）</w:t>
      </w:r>
    </w:p>
    <w:p>
      <w:r>
        <w:pict>
          <v:rect style="width:0;height:1.5pt" o:hralign="center" o:hrstd="t" o:hr="t"/>
        </w:pict>
      </w:r>
    </w:p>
    <w:bookmarkStart w:id="9" w:name="审查范围与方法"/>
    <w:p>
      <w:pPr>
        <w:pStyle w:val="Heading2"/>
      </w:pPr>
      <w:r>
        <w:t xml:space="preserve">1. </w:t>
      </w:r>
      <w:r>
        <w:rPr>
          <w:rFonts w:hint="eastAsia"/>
        </w:rPr>
        <w:t xml:space="preserve">审查范围与方法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资料：docs/00-总体方案V1.1、01-Phase0报告、02-执行记录、03-上线报告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代码：smartfnb</w:t>
      </w:r>
      <w:r>
        <w:t xml:space="preserve"> </w:t>
      </w:r>
      <w:r>
        <w:rPr>
          <w:rFonts w:hint="eastAsia"/>
        </w:rPr>
        <w:t xml:space="preserve">monorepo（9服务+3前端+工具链，Python+Java约3176行）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集群：fnb-prod</w:t>
      </w:r>
      <w:r>
        <w:t xml:space="preserve"> 20 </w:t>
      </w:r>
      <w:r>
        <w:rPr>
          <w:rFonts w:hint="eastAsia"/>
        </w:rPr>
        <w:t xml:space="preserve">Pod实况、镜像版本、压测记录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关键审计手段：对方案中</w:t>
      </w:r>
      <w:r>
        <w:rPr>
          <w:rFonts w:hint="eastAsia"/>
          <w:b/>
          <w:bCs/>
        </w:rPr>
        <w:t xml:space="preserve">声明的每项技术</w:t>
      </w:r>
      <w:r>
        <w:rPr>
          <w:rFonts w:hint="eastAsia"/>
        </w:rPr>
        <w:t xml:space="preserve">做代码级grep验证（结果见§3对照矩阵）</w:t>
      </w:r>
    </w:p>
    <w:p>
      <w:r>
        <w:pict>
          <v:rect style="width:0;height:1.5pt" o:hralign="center" o:hrstd="t" o:hr="t"/>
        </w:pict>
      </w:r>
    </w:p>
    <w:bookmarkEnd w:id="9"/>
    <w:bookmarkStart w:id="16" w:name="五视角评分卡"/>
    <w:p>
      <w:pPr>
        <w:pStyle w:val="Heading2"/>
      </w:pPr>
      <w:r>
        <w:t xml:space="preserve">2. </w:t>
      </w:r>
      <w:r>
        <w:rPr>
          <w:rFonts w:hint="eastAsia"/>
        </w:rPr>
        <w:t xml:space="preserve">五视角评分卡</w:t>
      </w:r>
    </w:p>
    <w:bookmarkStart w:id="10" w:name="招标师视角合规与交付完整度-8.0-10"/>
    <w:p>
      <w:pPr>
        <w:pStyle w:val="Heading3"/>
      </w:pPr>
      <w:r>
        <w:t xml:space="preserve">2.1 </w:t>
      </w:r>
      <w:r>
        <w:rPr>
          <w:rFonts w:hint="eastAsia"/>
        </w:rPr>
        <w:t xml:space="preserve">招标师视角（合规与交付完整度）——</w:t>
      </w:r>
      <w:r>
        <w:t xml:space="preserve"> </w:t>
      </w:r>
      <w:r>
        <w:rPr>
          <w:b/>
          <w:bCs/>
        </w:rPr>
        <w:t xml:space="preserve">8.0 / 10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得分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文档规范（GB/T</w:t>
            </w:r>
            <w:r>
              <w:t xml:space="preserve"> </w:t>
            </w:r>
            <w:r>
              <w:rPr>
                <w:rFonts w:hint="eastAsia"/>
              </w:rPr>
              <w:t xml:space="preserve">8567）</w:t>
            </w:r>
          </w:p>
        </w:tc>
        <w:tc>
          <w:tcPr/>
          <w:p>
            <w:pPr>
              <w:pStyle w:val="Compact"/>
            </w:pPr>
            <w:r>
              <w:t xml:space="preserve">8.5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方案/阶段报告/执行记录/上线报告齐全，版本可追溯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阶段门禁（Go/No-Go）</w:t>
            </w:r>
          </w:p>
        </w:tc>
        <w:tc>
          <w:tcPr/>
          <w:p>
            <w:pPr>
              <w:pStyle w:val="Compact"/>
            </w:pPr>
            <w:r>
              <w:t xml:space="preserve">9.0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四阶段全部先测试后放行，证据链完整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透明交付（反P4/P5）</w:t>
            </w:r>
          </w:p>
        </w:tc>
        <w:tc>
          <w:tcPr/>
          <w:p>
            <w:pPr>
              <w:pStyle w:val="Compact"/>
            </w:pPr>
            <w:r>
              <w:t xml:space="preserve">9.5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12+项工程问题全留痕，压测数据未粉饰（LOW置信度如实呈现）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声明闭环性</w:t>
            </w:r>
          </w:p>
        </w:tc>
        <w:tc>
          <w:tcPr/>
          <w:p>
            <w:pPr>
              <w:pStyle w:val="Compact"/>
            </w:pPr>
            <w:r>
              <w:t xml:space="preserve">6.0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方案声明的多项技术未落地或未闭环</w:t>
            </w:r>
            <w:r>
              <w:rPr>
                <w:rFonts w:hint="eastAsia"/>
              </w:rPr>
              <w:t xml:space="preserve">（详见§3），招标答辩存在被质询风险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风险管理</w:t>
            </w:r>
          </w:p>
        </w:tc>
        <w:tc>
          <w:tcPr/>
          <w:p>
            <w:pPr>
              <w:pStyle w:val="Compact"/>
            </w:pPr>
            <w:r>
              <w:t xml:space="preserve">8.0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Top10风险表+3项上线后补强项诚实列示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一句话</w:t>
      </w:r>
      <w:r>
        <w:rPr>
          <w:rFonts w:hint="eastAsia"/>
        </w:rPr>
        <w:t xml:space="preserve">：过程治理是标杆级的，但”技术声明与交付实物的一致性”是最大失分点——评标专家对照技术方案逐条核验时会发现差距。</w:t>
      </w:r>
    </w:p>
    <w:bookmarkEnd w:id="10"/>
    <w:bookmarkStart w:id="11" w:name="fde工程师视角现场交付与客户价值-8.5-10"/>
    <w:p>
      <w:pPr>
        <w:pStyle w:val="Heading3"/>
      </w:pPr>
      <w:r>
        <w:t xml:space="preserve">2.2 </w:t>
      </w:r>
      <w:r>
        <w:rPr>
          <w:rFonts w:hint="eastAsia"/>
        </w:rPr>
        <w:t xml:space="preserve">FDE工程师视角（现场交付与客户价值）——</w:t>
      </w:r>
      <w:r>
        <w:t xml:space="preserve"> </w:t>
      </w:r>
      <w:r>
        <w:rPr>
          <w:b/>
          <w:bCs/>
        </w:rPr>
        <w:t xml:space="preserve">8.5 / 10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得分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数据评估先行（反P1）</w:t>
            </w:r>
          </w:p>
        </w:tc>
        <w:tc>
          <w:tcPr/>
          <w:p>
            <w:pPr>
              <w:pStyle w:val="Compact"/>
            </w:pPr>
            <w:r>
              <w:t xml:space="preserve">9.5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质量门禁5规则制度化+可溯源，是复盘教训的最佳实践转化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承诺纪律（反P2）</w:t>
            </w:r>
          </w:p>
        </w:tc>
        <w:tc>
          <w:tcPr/>
          <w:p>
            <w:pPr>
              <w:pStyle w:val="Compact"/>
            </w:pPr>
            <w:r>
              <w:t xml:space="preserve">9.0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实测定SLO、MAPE</w:t>
            </w:r>
            <w:r>
              <w:t xml:space="preserve"> </w:t>
            </w:r>
            <w:r>
              <w:rPr>
                <w:rFonts w:hint="eastAsia"/>
              </w:rPr>
              <w:t xml:space="preserve">62%如实标LOW，拒绝编造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人在环治理</w:t>
            </w:r>
          </w:p>
        </w:tc>
        <w:tc>
          <w:tcPr/>
          <w:p>
            <w:pPr>
              <w:pStyle w:val="Compact"/>
            </w:pPr>
            <w:r>
              <w:t xml:space="preserve">9.0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采购建议单DRAFT→人工审批，AI不可越权有测试守护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客户触点完整性</w:t>
            </w:r>
          </w:p>
        </w:tc>
        <w:tc>
          <w:tcPr/>
          <w:p>
            <w:pPr>
              <w:pStyle w:val="Compact"/>
            </w:pPr>
            <w:r>
              <w:t xml:space="preserve">6.5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采购审批/质量报告/需求预测有API但无UI页面</w:t>
            </w:r>
            <w:r>
              <w:rPr>
                <w:rFonts w:hint="eastAsia"/>
              </w:rPr>
              <w:t xml:space="preserve">——对门店用户等于不可见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运维可交接性</w:t>
            </w:r>
          </w:p>
        </w:tc>
        <w:tc>
          <w:tcPr/>
          <w:p>
            <w:pPr>
              <w:pStyle w:val="Compact"/>
            </w:pPr>
            <w:r>
              <w:t xml:space="preserve">7.5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run.sh可重放，但无CI流水线、无备份演练（已列补强）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一句话</w:t>
      </w:r>
      <w:r>
        <w:rPr>
          <w:rFonts w:hint="eastAsia"/>
        </w:rPr>
        <w:t xml:space="preserve">：工程伦理执行到位，但”最后一公里”的界面缺失会让客户感知打折。</w:t>
      </w:r>
    </w:p>
    <w:bookmarkEnd w:id="11"/>
    <w:bookmarkStart w:id="12" w:name="资深架构师视角结构与性能-7.0-10"/>
    <w:p>
      <w:pPr>
        <w:pStyle w:val="Heading3"/>
      </w:pPr>
      <w:r>
        <w:t xml:space="preserve">2.3 </w:t>
      </w:r>
      <w:r>
        <w:rPr>
          <w:rFonts w:hint="eastAsia"/>
        </w:rPr>
        <w:t xml:space="preserve">资深架构师视角（结构与性能）——</w:t>
      </w:r>
      <w:r>
        <w:t xml:space="preserve"> </w:t>
      </w:r>
      <w:r>
        <w:rPr>
          <w:b/>
          <w:bCs/>
        </w:rPr>
        <w:t xml:space="preserve">7.0 / 10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得分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DDD/读写分离/HTAP</w:t>
            </w:r>
          </w:p>
        </w:tc>
        <w:tc>
          <w:tcPr/>
          <w:p>
            <w:pPr>
              <w:pStyle w:val="Compact"/>
            </w:pPr>
            <w:r>
              <w:t xml:space="preserve">8.5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限界上下文清晰，TiDB双数据源落地，谓词下推教训沉淀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多级缓存</w:t>
            </w:r>
          </w:p>
        </w:tc>
        <w:tc>
          <w:tcPr/>
          <w:p>
            <w:pPr>
              <w:pStyle w:val="Compact"/>
            </w:pPr>
            <w:r>
              <w:t xml:space="preserve">5.0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L1 </w:t>
            </w:r>
            <w:r>
              <w:rPr>
                <w:rFonts w:hint="eastAsia"/>
                <w:b/>
                <w:bCs/>
              </w:rPr>
              <w:t xml:space="preserve">Caffeine✓；但Redis集群warmup的5.2万键无任何Java服务消费（grep证实）</w:t>
            </w:r>
            <w:r>
              <w:rPr>
                <w:rFonts w:hint="eastAsia"/>
              </w:rPr>
              <w:t xml:space="preserve">——属”建了仓没人取货”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事件驱动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Pulsar零使用</w:t>
            </w:r>
            <w:r>
              <w:rPr>
                <w:rFonts w:hint="eastAsia"/>
              </w:rPr>
              <w:t xml:space="preserve">：领域事件未建，预警靠CronJob每日07:30轮询，</w:t>
            </w:r>
            <w:r>
              <w:rPr>
                <w:rFonts w:hint="eastAsia"/>
              </w:rPr>
              <w:t xml:space="preserve">“24h发现”</w:t>
            </w:r>
            <w:r>
              <w:rPr>
                <w:rFonts w:hint="eastAsia"/>
              </w:rPr>
              <w:t xml:space="preserve">实际是”T+1批处理”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GraphQL演进</w:t>
            </w:r>
          </w:p>
        </w:tc>
        <w:tc>
          <w:tcPr/>
          <w:p>
            <w:pPr>
              <w:pStyle w:val="Compact"/>
            </w:pPr>
            <w:r>
              <w:t xml:space="preserve">6.0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BFF可用，但D3决策的”Apollo</w:t>
            </w:r>
            <w:r>
              <w:t xml:space="preserve"> Router Phase </w:t>
            </w:r>
            <w:r>
              <w:rPr>
                <w:rFonts w:hint="eastAsia"/>
              </w:rPr>
              <w:t xml:space="preserve">2评估”未执行，决策悬空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可观测</w:t>
            </w:r>
          </w:p>
        </w:tc>
        <w:tc>
          <w:tcPr/>
          <w:p>
            <w:pPr>
              <w:pStyle w:val="Compact"/>
            </w:pPr>
            <w:r>
              <w:t xml:space="preserve">5.5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Prometheus指标✓；</w:t>
            </w:r>
            <w:r>
              <w:rPr>
                <w:b/>
                <w:bCs/>
              </w:rPr>
              <w:t xml:space="preserve">OTel </w:t>
            </w:r>
            <w:r>
              <w:rPr>
                <w:rFonts w:hint="eastAsia"/>
                <w:b/>
                <w:bCs/>
              </w:rPr>
              <w:t xml:space="preserve">GenAI语义约定零落地</w:t>
            </w:r>
            <w:r>
              <w:rPr>
                <w:rFonts w:hint="eastAsia"/>
              </w:rPr>
              <w:t xml:space="preserve">，无trace、无LLM调用链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容量与压测</w:t>
            </w:r>
          </w:p>
        </w:tc>
        <w:tc>
          <w:tcPr/>
          <w:p>
            <w:pPr>
              <w:pStyle w:val="Compact"/>
            </w:pPr>
            <w:r>
              <w:t xml:space="preserve">7.0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4100+RPS/P95&lt;100ms达标，但用自制aiohttp脚本而非K6/Locust（不可复核性差）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服务网格/网关</w:t>
            </w:r>
          </w:p>
        </w:tc>
        <w:tc>
          <w:tcPr/>
          <w:p>
            <w:pPr>
              <w:pStyle w:val="Compact"/>
            </w:pPr>
            <w:r>
              <w:t xml:space="preserve">5.0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Istio/LiteLLM勘察后未启用，无ADR记录”为什么不用”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一句话</w:t>
      </w:r>
      <w:r>
        <w:rPr>
          <w:rFonts w:hint="eastAsia"/>
        </w:rPr>
        <w:t xml:space="preserve">：骨架正确、性能达标，但三条”声明的支柱”（事件总线/语义缓存/可观测）是空心的。</w:t>
      </w:r>
    </w:p>
    <w:bookmarkEnd w:id="12"/>
    <w:bookmarkStart w:id="13" w:name="ai教授级高工视角前沿技术落地诚实度-6.0-10"/>
    <w:p>
      <w:pPr>
        <w:pStyle w:val="Heading3"/>
      </w:pPr>
      <w:r>
        <w:t xml:space="preserve">2.4 </w:t>
      </w:r>
      <w:r>
        <w:rPr>
          <w:rFonts w:hint="eastAsia"/>
        </w:rPr>
        <w:t xml:space="preserve">AI教授级高工视角（前沿技术落地诚实度）——</w:t>
      </w:r>
      <w:r>
        <w:t xml:space="preserve"> </w:t>
      </w:r>
      <w:r>
        <w:rPr>
          <w:b/>
          <w:bCs/>
        </w:rPr>
        <w:t xml:space="preserve">6.0 / 10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得分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MCP落地</w:t>
            </w:r>
          </w:p>
        </w:tc>
        <w:tc>
          <w:tcPr/>
          <w:p>
            <w:pPr>
              <w:pStyle w:val="Compact"/>
            </w:pPr>
            <w:r>
              <w:t xml:space="preserve">8.5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✅真实落地：FastMCP+streamable-http（协议2025-11-25），10工具SQL可溯源；缺注册中心/工具鉴权/MCP</w:t>
            </w:r>
            <w:r>
              <w:t xml:space="preserve"> span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数字溯源反幻觉</w:t>
            </w:r>
          </w:p>
        </w:tc>
        <w:tc>
          <w:tcPr/>
          <w:p>
            <w:pPr>
              <w:pStyle w:val="Compact"/>
            </w:pPr>
            <w:r>
              <w:t xml:space="preserve">9.0</w:t>
            </w:r>
          </w:p>
        </w:tc>
        <w:tc>
          <w:tcPr/>
          <w:p>
            <w:pPr>
              <w:pStyle w:val="Compact"/>
            </w:pPr>
            <w:r>
              <w:t xml:space="preserve">numeric_guard+</w:t>
            </w:r>
            <w:r>
              <w:rPr>
                <w:rFonts w:hint="eastAsia"/>
              </w:rPr>
              <w:t xml:space="preserve">“8公斤牛肉”</w:t>
            </w:r>
            <w:r>
              <w:rPr>
                <w:rFonts w:hint="eastAsia"/>
              </w:rPr>
              <w:t xml:space="preserve">回归测试，学术上站得住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A2A协议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rPr>
                <w:rFonts w:hint="eastAsia"/>
                <w:b/>
                <w:bCs/>
              </w:rPr>
              <w:t xml:space="preserve">未落地</w:t>
            </w:r>
            <w:r>
              <w:rPr>
                <w:rFonts w:hint="eastAsia"/>
              </w:rPr>
              <w:t xml:space="preserve">。方案写”预留接口”，实际代码无AgentCard、无A2A</w:t>
            </w:r>
            <w:r>
              <w:t xml:space="preserve"> endpoint——</w:t>
            </w:r>
            <w:r>
              <w:rPr>
                <w:rFonts w:hint="eastAsia"/>
              </w:rPr>
              <w:t xml:space="preserve">“预留”</w:t>
            </w:r>
            <w:r>
              <w:rPr>
                <w:rFonts w:hint="eastAsia"/>
              </w:rPr>
              <w:t xml:space="preserve">二字撑不起前沿性声明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世界模型（World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Models）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rPr>
                <w:rFonts w:hint="eastAsia"/>
                <w:b/>
                <w:bCs/>
              </w:rPr>
              <w:t xml:space="preserve">未采用</w:t>
            </w:r>
            <w:r>
              <w:rPr>
                <w:rFonts w:hint="eastAsia"/>
              </w:rPr>
              <w:t xml:space="preserve">。无业务仿真层/数字孪生/what-if推演——agent决策前无法在”虚拟门店”上预演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Harness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rPr>
                <w:rFonts w:hint="eastAsia"/>
                <w:b/>
                <w:bCs/>
              </w:rPr>
              <w:t xml:space="preserve">未显式建设</w:t>
            </w:r>
            <w:r>
              <w:rPr>
                <w:rFonts w:hint="eastAsia"/>
              </w:rPr>
              <w:t xml:space="preserve">。现有LangGraph图+guards是雏形，缺标准harness的定义：统一工具循环、上下文工程、预算控制、评测回路（eval</w:t>
            </w:r>
            <w:r>
              <w:t xml:space="preserve"> </w:t>
            </w:r>
            <w:r>
              <w:rPr>
                <w:rFonts w:hint="eastAsia"/>
              </w:rPr>
              <w:t xml:space="preserve">harness）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Hermes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rPr>
                <w:rFonts w:hint="eastAsia"/>
                <w:b/>
                <w:bCs/>
              </w:rPr>
              <w:t xml:space="preserve">未评估</w:t>
            </w:r>
            <w:r>
              <w:rPr>
                <w:rFonts w:hint="eastAsia"/>
              </w:rPr>
              <w:t xml:space="preserve">。无论是Hermes模型系（函数调用强）还是Hermes协议均未进入选型对比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评测体系（Eval）</w:t>
            </w:r>
          </w:p>
        </w:tc>
        <w:tc>
          <w:tcPr/>
          <w:p>
            <w:pPr>
              <w:pStyle w:val="Compact"/>
            </w:pPr>
            <w:r>
              <w:t xml:space="preserve">4.0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有单测，无评审集回归、无幻觉率/采纳率指标看板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语义缓存（L3/Milvus）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❌方案§7.2承诺”Milvus相似度&gt;0.92命中70%+“，实际只有Redis精确md5匹配（FAQ），</w:t>
            </w:r>
            <w:r>
              <w:rPr>
                <w:rFonts w:hint="eastAsia"/>
                <w:b/>
                <w:bCs/>
              </w:rPr>
              <w:t xml:space="preserve">向量语义缓存零实现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一句话</w:t>
      </w:r>
      <w:r>
        <w:rPr>
          <w:rFonts w:hint="eastAsia"/>
        </w:rPr>
        <w:t xml:space="preserve">：MCP与反幻觉是真功夫；但世界模型/Harness/Hermes/A2A/语义缓存五项在方案里”出现过名字”、在代码里”不存在实体”——这正是用户点名的要害，必须重构补齐或从方案中降级声明（二者只能选一，选前者）。</w:t>
      </w:r>
    </w:p>
    <w:bookmarkEnd w:id="13"/>
    <w:bookmarkStart w:id="14" w:name="高级美工视角体验与设计系统-6.5-10"/>
    <w:p>
      <w:pPr>
        <w:pStyle w:val="Heading3"/>
      </w:pPr>
      <w:r>
        <w:t xml:space="preserve">2.5 </w:t>
      </w:r>
      <w:r>
        <w:rPr>
          <w:rFonts w:hint="eastAsia"/>
        </w:rPr>
        <w:t xml:space="preserve">高级美工视角（体验与设计系统）——</w:t>
      </w:r>
      <w:r>
        <w:t xml:space="preserve"> </w:t>
      </w:r>
      <w:r>
        <w:rPr>
          <w:b/>
          <w:bCs/>
        </w:rPr>
        <w:t xml:space="preserve">6.5 / 10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得分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视觉一致性</w:t>
            </w:r>
          </w:p>
        </w:tc>
        <w:tc>
          <w:tcPr/>
          <w:p>
            <w:pPr>
              <w:pStyle w:val="Compact"/>
            </w:pPr>
            <w:r>
              <w:t xml:space="preserve">7.5</w:t>
            </w:r>
          </w:p>
        </w:tc>
        <w:tc>
          <w:tcPr/>
          <w:p>
            <w:pPr>
              <w:pStyle w:val="Compact"/>
            </w:pPr>
            <w:r>
              <w:t xml:space="preserve">Element </w:t>
            </w:r>
            <w:r>
              <w:rPr>
                <w:rFonts w:hint="eastAsia"/>
              </w:rPr>
              <w:t xml:space="preserve">Plus规范使用，管理端/两H5风格统一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信息层级</w:t>
            </w:r>
          </w:p>
        </w:tc>
        <w:tc>
          <w:tcPr/>
          <w:p>
            <w:pPr>
              <w:pStyle w:val="Compact"/>
            </w:pPr>
            <w:r>
              <w:t xml:space="preserve">7.0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差异看板主次分明，HIGH红色警示有效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功能覆盖</w:t>
            </w:r>
          </w:p>
        </w:tc>
        <w:tc>
          <w:tcPr/>
          <w:p>
            <w:pPr>
              <w:pStyle w:val="Compact"/>
            </w:pPr>
            <w:r>
              <w:t xml:space="preserve">5.0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web-admin仅3页（登录/看板/对话）</w:t>
            </w:r>
            <w:r>
              <w:rPr>
                <w:rFonts w:hint="eastAsia"/>
              </w:rPr>
              <w:t xml:space="preserve">：采购审批、质量门禁、预测页缺失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移动端体验</w:t>
            </w:r>
          </w:p>
        </w:tc>
        <w:tc>
          <w:tcPr/>
          <w:p>
            <w:pPr>
              <w:pStyle w:val="Compact"/>
            </w:pPr>
            <w:r>
              <w:t xml:space="preserve">6.5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H5可用，但PDA扫码场景未做大按钮/防误触优化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无障碍(a11y)</w:t>
            </w:r>
          </w:p>
        </w:tc>
        <w:tc>
          <w:tcPr/>
          <w:p>
            <w:pPr>
              <w:pStyle w:val="Compact"/>
            </w:pPr>
            <w:r>
              <w:t xml:space="preserve">4.0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未做对比度校验/键盘导航/ARIA标注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设计系统</w:t>
            </w:r>
          </w:p>
        </w:tc>
        <w:tc>
          <w:tcPr/>
          <w:p>
            <w:pPr>
              <w:pStyle w:val="Compact"/>
            </w:pPr>
            <w:r>
              <w:t xml:space="preserve">5.0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无design</w:t>
            </w:r>
            <w:r>
              <w:t xml:space="preserve"> </w:t>
            </w:r>
            <w:r>
              <w:rPr>
                <w:rFonts w:hint="eastAsia"/>
              </w:rPr>
              <w:t xml:space="preserve">tokens、无暗色模式、组件未抽离</w:t>
            </w:r>
          </w:p>
        </w:tc>
      </w:tr>
    </w:tbl>
    <w:bookmarkEnd w:id="14"/>
    <w:bookmarkStart w:id="15" w:name="加权总分"/>
    <w:p>
      <w:pPr>
        <w:pStyle w:val="Heading3"/>
      </w:pPr>
      <w:r>
        <w:t xml:space="preserve">2.6 </w:t>
      </w:r>
      <w:r>
        <w:rPr>
          <w:rFonts w:hint="eastAsia"/>
        </w:rPr>
        <w:t xml:space="preserve">加权总分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得分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招标师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8.0</w:t>
            </w:r>
          </w:p>
        </w:tc>
        <w:tc>
          <w:tcPr/>
          <w:p>
            <w:pPr>
              <w:pStyle w:val="Compact"/>
            </w:pPr>
            <w:r>
              <w:t xml:space="preserve">1.20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FDE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8.5</w:t>
            </w:r>
          </w:p>
        </w:tc>
        <w:tc>
          <w:tcPr/>
          <w:p>
            <w:pPr>
              <w:pStyle w:val="Compact"/>
            </w:pPr>
            <w:r>
              <w:t xml:space="preserve">1.70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架构师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7.0</w:t>
            </w:r>
          </w:p>
        </w:tc>
        <w:tc>
          <w:tcPr/>
          <w:p>
            <w:pPr>
              <w:pStyle w:val="Compact"/>
            </w:pPr>
            <w:r>
              <w:t xml:space="preserve">1.75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AI教授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6.0</w:t>
            </w:r>
          </w:p>
        </w:tc>
        <w:tc>
          <w:tcPr/>
          <w:p>
            <w:pPr>
              <w:pStyle w:val="Compact"/>
            </w:pPr>
            <w:r>
              <w:t xml:space="preserve">1.80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美工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6.5</w:t>
            </w:r>
          </w:p>
        </w:tc>
        <w:tc>
          <w:tcPr/>
          <w:p>
            <w:pPr>
              <w:pStyle w:val="Compact"/>
            </w:pPr>
            <w:r>
              <w:t xml:space="preserve">0.65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总分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7.10 / 10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17" w:name="先进性声明-vs-实际落地-对照矩阵本次审查核心产出"/>
    <w:p>
      <w:pPr>
        <w:pStyle w:val="Heading2"/>
      </w:pPr>
      <w:r>
        <w:t xml:space="preserve">3. </w:t>
      </w:r>
      <w:r>
        <w:rPr>
          <w:rFonts w:hint="eastAsia"/>
        </w:rPr>
        <w:t xml:space="preserve">先进性声明</w:t>
      </w:r>
      <w:r>
        <w:t xml:space="preserve"> vs </w:t>
      </w:r>
      <w:r>
        <w:rPr>
          <w:rFonts w:hint="eastAsia"/>
        </w:rPr>
        <w:t xml:space="preserve">实际落地</w:t>
      </w:r>
      <w:r>
        <w:t xml:space="preserve"> </w:t>
      </w:r>
      <w:r>
        <w:rPr>
          <w:rFonts w:hint="eastAsia"/>
        </w:rPr>
        <w:t xml:space="preserve">对照矩阵（本次审查核心产出）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方案声明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代码实证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缺口性质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MCP”全面MCP化”（§3.1）</w:t>
            </w:r>
          </w:p>
        </w:tc>
        <w:tc>
          <w:tcPr/>
          <w:p>
            <w:pPr>
              <w:pStyle w:val="Compact"/>
            </w:pPr>
            <w:r>
              <w:t xml:space="preserve">mcp-fnb-tools </w:t>
            </w:r>
            <w:r>
              <w:rPr>
                <w:rFonts w:hint="eastAsia"/>
              </w:rPr>
              <w:t xml:space="preserve">10工具，streamable-http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✅落地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补注册中心+鉴权+span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A2A”预留接口”（§3.1）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grep无a2a/AgentCard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❌未落地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需最小可用实现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世界模型（未声明但属”最新技术”应评）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无仿真/孪生代码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❌未采用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新增World</w:t>
            </w:r>
            <w:r>
              <w:t xml:space="preserve"> </w:t>
            </w:r>
            <w:r>
              <w:rPr>
                <w:rFonts w:hint="eastAsia"/>
              </w:rPr>
              <w:t xml:space="preserve">Model模块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Harness（同上）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LangGraph雏形非标准harness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⚠️雏形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重构为显式harness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Hermes（同上）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零出现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❌未评估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加入选型对比实验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GraphQL Federation/Apollo </w:t>
            </w:r>
            <w:r>
              <w:rPr>
                <w:rFonts w:hint="eastAsia"/>
              </w:rPr>
              <w:t xml:space="preserve">Router（D3）</w:t>
            </w:r>
          </w:p>
        </w:tc>
        <w:tc>
          <w:tcPr/>
          <w:p>
            <w:pPr>
              <w:pStyle w:val="Compact"/>
            </w:pPr>
            <w:r>
              <w:t xml:space="preserve">Spring GraphQL BFF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⚠️降级未闭环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出ADR或升级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多级缓存L2/L3（§7.2）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Java零Redis引用；Milvus零引用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❌空心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读路径接入Redis+Milvus语义缓存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Pulsar事件总线（§7.4）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零使用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❌空心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领域事件重构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OTel </w:t>
            </w:r>
            <w:r>
              <w:rPr>
                <w:rFonts w:hint="eastAsia"/>
              </w:rPr>
              <w:t xml:space="preserve">GenAI约定（§3.3）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零引用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❌未接</w:t>
            </w:r>
          </w:p>
        </w:tc>
        <w:tc>
          <w:tcPr/>
          <w:p>
            <w:pPr>
              <w:pStyle w:val="Compact"/>
            </w:pPr>
            <w:r>
              <w:t xml:space="preserve">otel-collector+trace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NebulaGraph图谱检索（§3.6）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零使用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⚠️勘察未用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出ADR（用/不用）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K6压测（§11.5）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自制aiohttp</w:t>
            </w:r>
            <w:r>
              <w:t xml:space="preserve"> loadgen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⚠️替代品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换K6+Locust正式套件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BDD </w:t>
            </w:r>
            <w:r>
              <w:rPr>
                <w:rFonts w:hint="eastAsia"/>
              </w:rPr>
              <w:t xml:space="preserve">Gherkin执行（§10.3）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.feature文件存在，无Cucumber/behave执行器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⚠️有脚本无演出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接behave执行器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LiteLLM统一网关（§8.4）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agent直连ollama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⚠️绕行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经LiteLLM收口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Istio金丝雀（§7.5）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未启用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⚠️勘察未用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出ADR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判定口径：✅=代码可验证落地；⚠️=部分/替代/悬空；❌=声明与实物脱节。</w:t>
      </w:r>
    </w:p>
    <w:p>
      <w:r>
        <w:pict>
          <v:rect style="width:0;height:1.5pt" o:hralign="center" o:hrstd="t" o:hr="t"/>
        </w:pict>
      </w:r>
    </w:p>
    <w:bookmarkEnd w:id="17"/>
    <w:bookmarkStart w:id="22" w:name="优化重构方案r1-r10按优先级"/>
    <w:p>
      <w:pPr>
        <w:pStyle w:val="Heading2"/>
      </w:pPr>
      <w:r>
        <w:t xml:space="preserve">4. </w:t>
      </w:r>
      <w:r>
        <w:rPr>
          <w:rFonts w:hint="eastAsia"/>
        </w:rPr>
        <w:t xml:space="preserve">优化重构方案（R1-R10，按优先级）</w:t>
      </w:r>
    </w:p>
    <w:bookmarkStart w:id="18" w:name="p0必做直接回应审查要害"/>
    <w:p>
      <w:pPr>
        <w:pStyle w:val="Heading3"/>
      </w:pPr>
      <w:r>
        <w:rPr>
          <w:rFonts w:hint="eastAsia"/>
        </w:rPr>
        <w:t xml:space="preserve">P0（必做，直接回应审查要害）</w:t>
      </w:r>
    </w:p>
    <w:p>
      <w:pPr>
        <w:pStyle w:val="FirstParagraph"/>
      </w:pPr>
      <w:r>
        <w:rPr>
          <w:b/>
          <w:bCs/>
        </w:rPr>
        <w:t xml:space="preserve">R1 Agent Harness </w:t>
      </w:r>
      <w:r>
        <w:rPr>
          <w:rFonts w:hint="eastAsia"/>
          <w:b/>
          <w:bCs/>
        </w:rPr>
        <w:t xml:space="preserve">显式化重构</w:t>
      </w:r>
      <w:r>
        <w:rPr>
          <w:rFonts w:hint="eastAsia"/>
        </w:rPr>
        <w:t xml:space="preserve">（回应”Harness未落地”）</w:t>
      </w:r>
      <w:r>
        <w:t xml:space="preserve"> </w:t>
      </w:r>
      <w:r>
        <w:t xml:space="preserve">- </w:t>
      </w:r>
      <w:r>
        <w:rPr>
          <w:rFonts w:hint="eastAsia"/>
        </w:rPr>
        <w:t xml:space="preserve">新建</w:t>
      </w:r>
      <w:r>
        <w:t xml:space="preserve"> </w:t>
      </w:r>
      <w:r>
        <w:rPr>
          <w:rStyle w:val="VerbatimChar"/>
        </w:rPr>
        <w:t xml:space="preserve">agent-runtime/app/harness/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context.py</w:t>
      </w:r>
      <w:r>
        <w:rPr>
          <w:rFonts w:hint="eastAsia"/>
        </w:rPr>
        <w:t xml:space="preserve">（上下文工程：会话记忆+检索注入+token预算）、</w:t>
      </w:r>
      <w:r>
        <w:rPr>
          <w:rStyle w:val="VerbatimChar"/>
        </w:rPr>
        <w:t xml:space="preserve">loop.py</w:t>
      </w:r>
      <w:r>
        <w:rPr>
          <w:rFonts w:hint="eastAsia"/>
        </w:rPr>
        <w:t xml:space="preserve">（标准工具循环：观察→行动→校验→反思，收敛当前guards/direct/graph散装逻辑）、</w:t>
      </w:r>
      <w:r>
        <w:rPr>
          <w:rStyle w:val="VerbatimChar"/>
        </w:rPr>
        <w:t xml:space="preserve">budget.py</w:t>
      </w:r>
      <w:r>
        <w:rPr>
          <w:rFonts w:hint="eastAsia"/>
        </w:rPr>
        <w:t xml:space="preserve">（每会话LLM</w:t>
      </w:r>
      <w:r>
        <w:t xml:space="preserve"> </w:t>
      </w:r>
      <w:r>
        <w:rPr>
          <w:rFonts w:hint="eastAsia"/>
        </w:rPr>
        <w:t xml:space="preserve">token/调用数预算与熔断）、</w:t>
      </w:r>
      <w:r>
        <w:rPr>
          <w:rStyle w:val="VerbatimChar"/>
        </w:rPr>
        <w:t xml:space="preserve">eval.py</w:t>
      </w:r>
      <w:r>
        <w:rPr>
          <w:rFonts w:hint="eastAsia"/>
        </w:rPr>
        <w:t xml:space="preserve">（评测回路：评审集≥100条，每次prompt/模型变更自动回归，输出幻觉率/工具准确率/成本到Grafana）</w:t>
      </w:r>
      <w:r>
        <w:t xml:space="preserve"> </w:t>
      </w:r>
      <w:r>
        <w:t xml:space="preserve">- </w:t>
      </w:r>
      <w:r>
        <w:rPr>
          <w:rFonts w:hint="eastAsia"/>
        </w:rPr>
        <w:t xml:space="preserve">现有5意图路由全部收编进harness，对外API不变</w:t>
      </w:r>
    </w:p>
    <w:p>
      <w:pPr>
        <w:pStyle w:val="BodyText"/>
      </w:pPr>
      <w:r>
        <w:rPr>
          <w:b/>
          <w:bCs/>
        </w:rPr>
        <w:t xml:space="preserve">R2 </w:t>
      </w:r>
      <w:r>
        <w:rPr>
          <w:rFonts w:hint="eastAsia"/>
          <w:b/>
          <w:bCs/>
        </w:rPr>
        <w:t xml:space="preserve">事件驱动重构（Pulsar落地）</w:t>
      </w:r>
      <w:r>
        <w:t xml:space="preserve"> </w:t>
      </w:r>
      <w:r>
        <w:t xml:space="preserve">- </w:t>
      </w:r>
      <w:r>
        <w:rPr>
          <w:rFonts w:hint="eastAsia"/>
        </w:rPr>
        <w:t xml:space="preserve">定义领域事件：</w:t>
      </w:r>
      <w:r>
        <w:rPr>
          <w:rStyle w:val="VerbatimChar"/>
        </w:rPr>
        <w:t xml:space="preserve">stock.movement.created</w:t>
      </w:r>
      <w:r>
        <w:t xml:space="preserve">、</w:t>
      </w:r>
      <w:r>
        <w:rPr>
          <w:rStyle w:val="VerbatimChar"/>
        </w:rPr>
        <w:t xml:space="preserve">diff.alert.created</w:t>
      </w:r>
      <w:r>
        <w:t xml:space="preserve">、</w:t>
      </w:r>
      <w:r>
        <w:rPr>
          <w:rStyle w:val="VerbatimChar"/>
        </w:rPr>
        <w:t xml:space="preserve">po.suggestion.approved</w:t>
      </w:r>
      <w:r>
        <w:t xml:space="preserve"> </w:t>
      </w:r>
      <w:r>
        <w:t xml:space="preserve">- </w:t>
      </w:r>
      <w:r>
        <w:rPr>
          <w:rFonts w:hint="eastAsia"/>
        </w:rPr>
        <w:t xml:space="preserve">svc-inventory登记领料→发Pulsar→消费者实时计算该店当日差异→超阈值</w:t>
      </w:r>
      <w:r>
        <w:rPr>
          <w:rFonts w:hint="eastAsia"/>
          <w:b/>
          <w:bCs/>
        </w:rPr>
        <w:t xml:space="preserve">即时</w:t>
      </w:r>
      <w:r>
        <w:rPr>
          <w:rFonts w:hint="eastAsia"/>
        </w:rPr>
        <w:t xml:space="preserve">推送（替代07:30轮询，</w:t>
      </w:r>
      <w:r>
        <w:rPr>
          <w:rFonts w:hint="eastAsia"/>
        </w:rPr>
        <w:t xml:space="preserve">“24h内”</w:t>
      </w:r>
      <w:r>
        <w:rPr>
          <w:rFonts w:hint="eastAsia"/>
        </w:rPr>
        <w:t xml:space="preserve">升级为”分钟级”）</w:t>
      </w:r>
      <w:r>
        <w:t xml:space="preserve"> </w:t>
      </w:r>
      <w:r>
        <w:t xml:space="preserve">- </w:t>
      </w:r>
      <w:r>
        <w:rPr>
          <w:rFonts w:hint="eastAsia"/>
        </w:rPr>
        <w:t xml:space="preserve">月报/质量门禁改事件触发式补跑</w:t>
      </w:r>
    </w:p>
    <w:p>
      <w:pPr>
        <w:pStyle w:val="BodyText"/>
      </w:pPr>
      <w:r>
        <w:rPr>
          <w:rFonts w:hint="eastAsia"/>
          <w:b/>
          <w:bCs/>
        </w:rPr>
        <w:t xml:space="preserve">R9(测试部分)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K6+Locust正式压测套件</w:t>
      </w:r>
      <w:r>
        <w:t xml:space="preserve"> </w:t>
      </w:r>
      <w:r>
        <w:t xml:space="preserve">- </w:t>
      </w:r>
      <w:r>
        <w:rPr>
          <w:rFonts w:hint="eastAsia"/>
        </w:rPr>
        <w:t xml:space="preserve">K6：S1菜单/S2报表/S4写入/S5会员/S6预测</w:t>
      </w:r>
      <w:r>
        <w:t xml:space="preserve"> </w:t>
      </w:r>
      <w:r>
        <w:rPr>
          <w:rFonts w:hint="eastAsia"/>
        </w:rPr>
        <w:t xml:space="preserve">六场景JS脚本，梯度</w:t>
      </w:r>
      <w:r>
        <w:t xml:space="preserve"> 50/100/200/500/1000 </w:t>
      </w:r>
      <w:r>
        <w:rPr>
          <w:rFonts w:hint="eastAsia"/>
        </w:rPr>
        <w:t xml:space="preserve">并发×5min，输出K6</w:t>
      </w:r>
      <w:r>
        <w:t xml:space="preserve"> </w:t>
      </w:r>
      <w:r>
        <w:rPr>
          <w:rFonts w:hint="eastAsia"/>
        </w:rPr>
        <w:t xml:space="preserve">summary（thresholds硬编码进脚本，CI可判）</w:t>
      </w:r>
      <w:r>
        <w:t xml:space="preserve"> </w:t>
      </w:r>
      <w:r>
        <w:t xml:space="preserve">- </w:t>
      </w:r>
      <w:r>
        <w:rPr>
          <w:rFonts w:hint="eastAsia"/>
        </w:rPr>
        <w:t xml:space="preserve">Locust（Python）：S3智能体SSE长连接场景（K6对SSE流式支持弱）+</w:t>
      </w:r>
      <w:r>
        <w:t xml:space="preserve"> </w:t>
      </w:r>
      <w:r>
        <w:rPr>
          <w:rFonts w:hint="eastAsia"/>
        </w:rPr>
        <w:t xml:space="preserve">混合业务流（浏览→点餐→领料→查差异</w:t>
      </w:r>
      <w:r>
        <w:t xml:space="preserve"> </w:t>
      </w:r>
      <w:r>
        <w:rPr>
          <w:rFonts w:hint="eastAsia"/>
        </w:rPr>
        <w:t xml:space="preserve">真实用户行为链）</w:t>
      </w:r>
      <w:r>
        <w:t xml:space="preserve"> </w:t>
      </w:r>
      <w:r>
        <w:t xml:space="preserve">- </w:t>
      </w:r>
      <w:r>
        <w:rPr>
          <w:rFonts w:hint="eastAsia"/>
        </w:rPr>
        <w:t xml:space="preserve">所有脚本+结果JSON入库</w:t>
      </w:r>
      <w:r>
        <w:t xml:space="preserve"> </w:t>
      </w:r>
      <w:r>
        <w:rPr>
          <w:rStyle w:val="VerbatimChar"/>
        </w:rPr>
        <w:t xml:space="preserve">tests/perf/</w:t>
      </w:r>
      <w:r>
        <w:rPr>
          <w:rFonts w:hint="eastAsia"/>
        </w:rPr>
        <w:t xml:space="preserve">，报告模板见§5</w:t>
      </w:r>
    </w:p>
    <w:bookmarkEnd w:id="18"/>
    <w:bookmarkStart w:id="19" w:name="p1强烈建议补齐声明"/>
    <w:p>
      <w:pPr>
        <w:pStyle w:val="Heading3"/>
      </w:pPr>
      <w:r>
        <w:rPr>
          <w:rFonts w:hint="eastAsia"/>
        </w:rPr>
        <w:t xml:space="preserve">P1（强烈建议，补齐声明）</w:t>
      </w:r>
    </w:p>
    <w:p>
      <w:pPr>
        <w:pStyle w:val="FirstParagraph"/>
      </w:pPr>
      <w:r>
        <w:rPr>
          <w:b/>
          <w:bCs/>
        </w:rPr>
        <w:t xml:space="preserve">R3 </w:t>
      </w:r>
      <w:r>
        <w:rPr>
          <w:rFonts w:hint="eastAsia"/>
          <w:b/>
          <w:bCs/>
        </w:rPr>
        <w:t xml:space="preserve">语义缓存真落地（Milvus+Redis双层）</w:t>
      </w:r>
      <w:r>
        <w:t xml:space="preserve"> </w:t>
      </w:r>
      <w:r>
        <w:t xml:space="preserve">- </w:t>
      </w:r>
      <w:r>
        <w:rPr>
          <w:rFonts w:hint="eastAsia"/>
        </w:rPr>
        <w:t xml:space="preserve">qwen3-embedding:0.6b（已有）向量化问题→Milvus相似度检索（&gt;0.92命中直接返回，0.85-0.92标注”参考”）→未命中走harness→答案异步回写向量库</w:t>
      </w:r>
      <w:r>
        <w:t xml:space="preserve"> </w:t>
      </w:r>
      <w:r>
        <w:t xml:space="preserve">- </w:t>
      </w:r>
      <w:r>
        <w:rPr>
          <w:rFonts w:hint="eastAsia"/>
        </w:rPr>
        <w:t xml:space="preserve">目标：LLM调用量降70%，命中率看板进Grafana</w:t>
      </w:r>
    </w:p>
    <w:p>
      <w:pPr>
        <w:pStyle w:val="BodyText"/>
      </w:pPr>
      <w:r>
        <w:rPr>
          <w:b/>
          <w:bCs/>
        </w:rPr>
        <w:t xml:space="preserve">R7 OTel </w:t>
      </w:r>
      <w:r>
        <w:rPr>
          <w:rFonts w:hint="eastAsia"/>
          <w:b/>
          <w:bCs/>
        </w:rPr>
        <w:t xml:space="preserve">GenAI全链路可观测</w:t>
      </w:r>
      <w:r>
        <w:t xml:space="preserve"> </w:t>
      </w:r>
      <w:r>
        <w:t xml:space="preserve">- </w:t>
      </w:r>
      <w:r>
        <w:rPr>
          <w:rFonts w:hint="eastAsia"/>
        </w:rPr>
        <w:t xml:space="preserve">agent-runtime/mcp/forecast注入OTel</w:t>
      </w:r>
      <w:r>
        <w:t xml:space="preserve"> </w:t>
      </w:r>
      <w:r>
        <w:rPr>
          <w:rFonts w:hint="eastAsia"/>
        </w:rPr>
        <w:t xml:space="preserve">SDK（gen_ai.*语义约定span：model/prompt</w:t>
      </w:r>
      <w:r>
        <w:t xml:space="preserve"> tokens/tool </w:t>
      </w:r>
      <w:r>
        <w:rPr>
          <w:rFonts w:hint="eastAsia"/>
        </w:rPr>
        <w:t xml:space="preserve">call）</w:t>
      </w:r>
      <w:r>
        <w:t xml:space="preserve"> </w:t>
      </w:r>
      <w:r>
        <w:t xml:space="preserve">- </w:t>
      </w:r>
      <w:r>
        <w:rPr>
          <w:rFonts w:hint="eastAsia"/>
        </w:rPr>
        <w:t xml:space="preserve">部署otel-collector</w:t>
      </w:r>
      <w:r>
        <w:t xml:space="preserve"> → </w:t>
      </w:r>
      <w:r>
        <w:rPr>
          <w:rFonts w:hint="eastAsia"/>
        </w:rPr>
        <w:t xml:space="preserve">现有Grafana（加Tempo做trace后端，或轻量用Loki存span</w:t>
      </w:r>
      <w:r>
        <w:t xml:space="preserve"> </w:t>
      </w:r>
      <w:r>
        <w:rPr>
          <w:rFonts w:hint="eastAsia"/>
        </w:rPr>
        <w:t xml:space="preserve">JSON）</w:t>
      </w:r>
    </w:p>
    <w:p>
      <w:pPr>
        <w:pStyle w:val="BodyText"/>
      </w:pPr>
      <w:r>
        <w:rPr>
          <w:b/>
          <w:bCs/>
        </w:rPr>
        <w:t xml:space="preserve">R8 </w:t>
      </w:r>
      <w:r>
        <w:rPr>
          <w:rFonts w:hint="eastAsia"/>
          <w:b/>
          <w:bCs/>
        </w:rPr>
        <w:t xml:space="preserve">前端补全与设计系统</w:t>
      </w:r>
      <w:r>
        <w:t xml:space="preserve"> </w:t>
      </w:r>
      <w:r>
        <w:t xml:space="preserve">- </w:t>
      </w:r>
      <w:r>
        <w:rPr>
          <w:rFonts w:hint="eastAsia"/>
        </w:rPr>
        <w:t xml:space="preserve">web-admin新增3页：采购审批（含一键APPROVE/REJECT）、质量门禁看板（5规则红绿灯+历史）、需求预测（7日曲线+置信区间带）</w:t>
      </w:r>
      <w:r>
        <w:t xml:space="preserve"> </w:t>
      </w:r>
      <w:r>
        <w:t xml:space="preserve">- </w:t>
      </w:r>
      <w:r>
        <w:rPr>
          <w:rFonts w:hint="eastAsia"/>
        </w:rPr>
        <w:t xml:space="preserve">抽离design</w:t>
      </w:r>
      <w:r>
        <w:t xml:space="preserve"> </w:t>
      </w:r>
      <w:r>
        <w:rPr>
          <w:rFonts w:hint="eastAsia"/>
        </w:rPr>
        <w:t xml:space="preserve">tokens（色板/字号/间距CSS变量）、暗色模式、H5扫码页大按钮防误触、a11y对比度修复</w:t>
      </w:r>
    </w:p>
    <w:bookmarkEnd w:id="19"/>
    <w:bookmarkStart w:id="20" w:name="p2前沿探索控制投入"/>
    <w:p>
      <w:pPr>
        <w:pStyle w:val="Heading3"/>
      </w:pPr>
      <w:r>
        <w:rPr>
          <w:rFonts w:hint="eastAsia"/>
        </w:rPr>
        <w:t xml:space="preserve">P2（前沿探索，控制投入）</w:t>
      </w:r>
    </w:p>
    <w:p>
      <w:pPr>
        <w:pStyle w:val="FirstParagraph"/>
      </w:pPr>
      <w:r>
        <w:rPr>
          <w:b/>
          <w:bCs/>
        </w:rPr>
        <w:t xml:space="preserve">R4 World </w:t>
      </w:r>
      <w:r>
        <w:rPr>
          <w:rFonts w:hint="eastAsia"/>
          <w:b/>
          <w:bCs/>
        </w:rPr>
        <w:t xml:space="preserve">Model业务仿真模块</w:t>
      </w:r>
      <w:r>
        <w:rPr>
          <w:rFonts w:hint="eastAsia"/>
        </w:rPr>
        <w:t xml:space="preserve">（回应”世界模型未采用”）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world-model/</w:t>
      </w:r>
      <w:r>
        <w:rPr>
          <w:rFonts w:hint="eastAsia"/>
        </w:rPr>
        <w:t xml:space="preserve">：基于daily_demand</w:t>
      </w:r>
      <w:r>
        <w:t xml:space="preserve"> </w:t>
      </w:r>
      <w:r>
        <w:rPr>
          <w:rFonts w:hint="eastAsia"/>
        </w:rPr>
        <w:t xml:space="preserve">1639万行拟合各店各食材需求分布（均值/方差/周内因子），提供</w:t>
      </w:r>
      <w:r>
        <w:t xml:space="preserve"> </w:t>
      </w:r>
      <w:r>
        <w:rPr>
          <w:rStyle w:val="VerbatimChar"/>
        </w:rPr>
        <w:t xml:space="preserve">simulate(store, ing, days, policy)</w:t>
      </w:r>
      <w:r>
        <w:t xml:space="preserve"> </w:t>
      </w:r>
      <w:r>
        <w:rPr>
          <w:rFonts w:hint="eastAsia"/>
        </w:rPr>
        <w:t xml:space="preserve">蒙特卡洛接口</w:t>
      </w:r>
      <w:r>
        <w:t xml:space="preserve"> </w:t>
      </w:r>
      <w:r>
        <w:t xml:space="preserve">- </w:t>
      </w:r>
      <w:r>
        <w:rPr>
          <w:rFonts w:hint="eastAsia"/>
        </w:rPr>
        <w:t xml:space="preserve">用途：采购建议生成前在world</w:t>
      </w:r>
      <w:r>
        <w:t xml:space="preserve"> </w:t>
      </w:r>
      <w:r>
        <w:rPr>
          <w:rFonts w:hint="eastAsia"/>
        </w:rPr>
        <w:t xml:space="preserve">model上推演”买50kg</w:t>
      </w:r>
      <w:r>
        <w:t xml:space="preserve"> vs </w:t>
      </w:r>
      <w:r>
        <w:rPr>
          <w:rFonts w:hint="eastAsia"/>
        </w:rPr>
        <w:t xml:space="preserve">40kg”的缺货/浪费期望成本，给出最优量；预测输出置信区间而非点估计</w:t>
      </w:r>
      <w:r>
        <w:t xml:space="preserve"> </w:t>
      </w:r>
      <w:r>
        <w:t xml:space="preserve">- </w:t>
      </w:r>
      <w:r>
        <w:rPr>
          <w:rFonts w:hint="eastAsia"/>
        </w:rPr>
        <w:t xml:space="preserve">这是CPU环境可真实落地的”世界模型”形态（业务数字孪生），并在报告中明确学术口径：非神经世界模型（如Genie类），是基于统计仿真的业务世界模型</w:t>
      </w:r>
    </w:p>
    <w:p>
      <w:pPr>
        <w:pStyle w:val="BodyText"/>
      </w:pPr>
      <w:r>
        <w:rPr>
          <w:b/>
          <w:bCs/>
        </w:rPr>
        <w:t xml:space="preserve">R5 </w:t>
      </w:r>
      <w:r>
        <w:rPr>
          <w:rFonts w:hint="eastAsia"/>
          <w:b/>
          <w:bCs/>
        </w:rPr>
        <w:t xml:space="preserve">A2A最小可用实现</w:t>
      </w:r>
      <w:r>
        <w:t xml:space="preserve"> </w:t>
      </w:r>
      <w:r>
        <w:t xml:space="preserve">- </w:t>
      </w:r>
      <w:r>
        <w:rPr>
          <w:rFonts w:hint="eastAsia"/>
        </w:rPr>
        <w:t xml:space="preserve">agent-runtime暴露</w:t>
      </w:r>
      <w:r>
        <w:t xml:space="preserve"> </w:t>
      </w:r>
      <w:r>
        <w:rPr>
          <w:rStyle w:val="VerbatimChar"/>
        </w:rPr>
        <w:t xml:space="preserve">/.well-known/agent-card.json</w:t>
      </w:r>
      <w:r>
        <w:rPr>
          <w:rFonts w:hint="eastAsia"/>
        </w:rPr>
        <w:t xml:space="preserve">（能力/端点/鉴权声明）</w:t>
      </w:r>
      <w:r>
        <w:t xml:space="preserve"> </w:t>
      </w:r>
      <w:r>
        <w:t xml:space="preserve">- </w:t>
      </w:r>
      <w:r>
        <w:rPr>
          <w:rFonts w:hint="eastAsia"/>
        </w:rPr>
        <w:t xml:space="preserve">差异分析agent与采购agent以A2A</w:t>
      </w:r>
      <w:r>
        <w:t xml:space="preserve"> </w:t>
      </w:r>
      <w:r>
        <w:rPr>
          <w:rFonts w:hint="eastAsia"/>
        </w:rPr>
        <w:t xml:space="preserve">JSON-RPC互调一次真实任务（跨agent委派采购建议），与MCP工具调用并存对照</w:t>
      </w:r>
    </w:p>
    <w:p>
      <w:pPr>
        <w:pStyle w:val="BodyText"/>
      </w:pPr>
      <w:r>
        <w:rPr>
          <w:b/>
          <w:bCs/>
        </w:rPr>
        <w:t xml:space="preserve">R10 </w:t>
      </w:r>
      <w:r>
        <w:rPr>
          <w:rFonts w:hint="eastAsia"/>
          <w:b/>
          <w:bCs/>
        </w:rPr>
        <w:t xml:space="preserve">Hermes评估实验</w:t>
      </w:r>
      <w:r>
        <w:t xml:space="preserve"> </w:t>
      </w:r>
      <w:r>
        <w:t xml:space="preserve">- </w:t>
      </w:r>
      <w:r>
        <w:rPr>
          <w:rFonts w:hint="eastAsia"/>
        </w:rPr>
        <w:t xml:space="preserve">从镜像源尝试拉取</w:t>
      </w:r>
      <w:r>
        <w:t xml:space="preserve"> </w:t>
      </w:r>
      <w:r>
        <w:rPr>
          <w:rStyle w:val="VerbatimChar"/>
        </w:rPr>
        <w:t xml:space="preserve">hermes-3:8b</w:t>
      </w:r>
      <w:r>
        <w:rPr>
          <w:rFonts w:hint="eastAsia"/>
        </w:rPr>
        <w:t xml:space="preserve">（或同级function-calling强化模型），与qwen3:8b在评测集上对比工具调用准确率/幻觉率；可行则作为LLM_FAST备选，不可行出ADR记录原因</w:t>
      </w:r>
    </w:p>
    <w:p>
      <w:pPr>
        <w:pStyle w:val="BodyText"/>
      </w:pPr>
      <w:r>
        <w:rPr>
          <w:b/>
          <w:bCs/>
        </w:rPr>
        <w:t xml:space="preserve">R6 </w:t>
      </w:r>
      <w:r>
        <w:rPr>
          <w:rFonts w:hint="eastAsia"/>
          <w:b/>
          <w:bCs/>
        </w:rPr>
        <w:t xml:space="preserve">架构ADR清偿</w:t>
      </w:r>
      <w:r>
        <w:t xml:space="preserve"> </w:t>
      </w:r>
      <w:r>
        <w:t xml:space="preserve">- Apollo Router vs </w:t>
      </w:r>
      <w:r>
        <w:rPr>
          <w:rFonts w:hint="eastAsia"/>
        </w:rPr>
        <w:t xml:space="preserve">BFF、NebulaGraph、Istio、LiteLLM四项各出一页ADR（决策/理由/</w:t>
      </w:r>
      <w:r>
        <w:t xml:space="preserve"> </w:t>
      </w:r>
      <w:r>
        <w:rPr>
          <w:rFonts w:hint="eastAsia"/>
        </w:rPr>
        <w:t xml:space="preserve">revisit条件），终结”勘察未用”悬空状态；LiteLLM在R3后收口接入</w:t>
      </w:r>
    </w:p>
    <w:bookmarkEnd w:id="20"/>
    <w:bookmarkStart w:id="21" w:name="工作量估算"/>
    <w:p>
      <w:pPr>
        <w:pStyle w:val="Heading3"/>
      </w:pPr>
      <w:r>
        <w:rPr>
          <w:rFonts w:hint="eastAsia"/>
        </w:rPr>
        <w:t xml:space="preserve">工作量估算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R1+R2+R9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3-4天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R3+R7+R8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3-4天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R4+R5+R10+R6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压测+报告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§5全量级对比+两份报告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1-2天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6" w:name="k6locust-测试计划重构验收"/>
    <w:p>
      <w:pPr>
        <w:pStyle w:val="Heading2"/>
      </w:pPr>
      <w:r>
        <w:t xml:space="preserve">5. K6+Locust </w:t>
      </w:r>
      <w:r>
        <w:rPr>
          <w:rFonts w:hint="eastAsia"/>
        </w:rPr>
        <w:t xml:space="preserve">测试计划（重构验收）</w:t>
      </w:r>
    </w:p>
    <w:bookmarkStart w:id="23" w:name="场景梯度矩阵"/>
    <w:p>
      <w:pPr>
        <w:pStyle w:val="Heading3"/>
      </w:pPr>
      <w:r>
        <w:t xml:space="preserve">5.1 </w:t>
      </w:r>
      <w:r>
        <w:rPr>
          <w:rFonts w:hint="eastAsia"/>
        </w:rPr>
        <w:t xml:space="preserve">场景×梯度矩阵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并发梯度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时长/档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通过阈值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 </w:t>
            </w:r>
            <w:r>
              <w:rPr>
                <w:rFonts w:hint="eastAsia"/>
              </w:rPr>
              <w:t xml:space="preserve">菜单GraphQL</w:t>
            </w:r>
          </w:p>
        </w:tc>
        <w:tc>
          <w:tcPr/>
          <w:p>
            <w:pPr>
              <w:pStyle w:val="Compact"/>
            </w:pPr>
            <w:r>
              <w:t xml:space="preserve">K6</w:t>
            </w:r>
          </w:p>
        </w:tc>
        <w:tc>
          <w:tcPr/>
          <w:p>
            <w:pPr>
              <w:pStyle w:val="Compact"/>
            </w:pPr>
            <w:r>
              <w:t xml:space="preserve">50/100/200/500/1000</w:t>
            </w:r>
          </w:p>
        </w:tc>
        <w:tc>
          <w:tcPr/>
          <w:p>
            <w:pPr>
              <w:pStyle w:val="Compact"/>
            </w:pPr>
            <w:r>
              <w:t xml:space="preserve">5min</w:t>
            </w:r>
          </w:p>
        </w:tc>
        <w:tc>
          <w:tcPr/>
          <w:p>
            <w:pPr>
              <w:pStyle w:val="Compact"/>
            </w:pPr>
            <w:r>
              <w:t xml:space="preserve">P95&lt;300ms, err&lt;1%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 </w:t>
            </w:r>
            <w:r>
              <w:rPr>
                <w:rFonts w:hint="eastAsia"/>
              </w:rPr>
              <w:t xml:space="preserve">差异报表</w:t>
            </w:r>
          </w:p>
        </w:tc>
        <w:tc>
          <w:tcPr/>
          <w:p>
            <w:pPr>
              <w:pStyle w:val="Compact"/>
            </w:pPr>
            <w:r>
              <w:t xml:space="preserve">K6</w:t>
            </w:r>
          </w:p>
        </w:tc>
        <w:tc>
          <w:tcPr/>
          <w:p>
            <w:pPr>
              <w:pStyle w:val="Compact"/>
            </w:pPr>
            <w:r>
              <w:t xml:space="preserve">10/30/50/100</w:t>
            </w:r>
          </w:p>
        </w:tc>
        <w:tc>
          <w:tcPr/>
          <w:p>
            <w:pPr>
              <w:pStyle w:val="Compact"/>
            </w:pPr>
            <w:r>
              <w:t xml:space="preserve">5min</w:t>
            </w:r>
          </w:p>
        </w:tc>
        <w:tc>
          <w:tcPr/>
          <w:p>
            <w:pPr>
              <w:pStyle w:val="Compact"/>
            </w:pPr>
            <w:r>
              <w:t xml:space="preserve">P95&lt;1s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S4 </w:t>
            </w:r>
            <w:r>
              <w:rPr>
                <w:rFonts w:hint="eastAsia"/>
              </w:rPr>
              <w:t xml:space="preserve">领料写入</w:t>
            </w:r>
          </w:p>
        </w:tc>
        <w:tc>
          <w:tcPr/>
          <w:p>
            <w:pPr>
              <w:pStyle w:val="Compact"/>
            </w:pPr>
            <w:r>
              <w:t xml:space="preserve">K6</w:t>
            </w:r>
          </w:p>
        </w:tc>
        <w:tc>
          <w:tcPr/>
          <w:p>
            <w:pPr>
              <w:pStyle w:val="Compact"/>
            </w:pPr>
            <w:r>
              <w:t xml:space="preserve">30/100/300</w:t>
            </w:r>
          </w:p>
        </w:tc>
        <w:tc>
          <w:tcPr/>
          <w:p>
            <w:pPr>
              <w:pStyle w:val="Compact"/>
            </w:pPr>
            <w:r>
              <w:t xml:space="preserve">5min</w:t>
            </w:r>
          </w:p>
        </w:tc>
        <w:tc>
          <w:tcPr/>
          <w:p>
            <w:pPr>
              <w:pStyle w:val="Compact"/>
            </w:pPr>
            <w:r>
              <w:t xml:space="preserve">P95&lt;500ms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S5 </w:t>
            </w:r>
            <w:r>
              <w:rPr>
                <w:rFonts w:hint="eastAsia"/>
              </w:rPr>
              <w:t xml:space="preserve">会员积分/券</w:t>
            </w:r>
          </w:p>
        </w:tc>
        <w:tc>
          <w:tcPr/>
          <w:p>
            <w:pPr>
              <w:pStyle w:val="Compact"/>
            </w:pPr>
            <w:r>
              <w:t xml:space="preserve">K6</w:t>
            </w:r>
          </w:p>
        </w:tc>
        <w:tc>
          <w:tcPr/>
          <w:p>
            <w:pPr>
              <w:pStyle w:val="Compact"/>
            </w:pPr>
            <w:r>
              <w:t xml:space="preserve">50/200/500</w:t>
            </w:r>
          </w:p>
        </w:tc>
        <w:tc>
          <w:tcPr/>
          <w:p>
            <w:pPr>
              <w:pStyle w:val="Compact"/>
            </w:pPr>
            <w:r>
              <w:t xml:space="preserve">5min</w:t>
            </w:r>
          </w:p>
        </w:tc>
        <w:tc>
          <w:tcPr/>
          <w:p>
            <w:pPr>
              <w:pStyle w:val="Compact"/>
            </w:pPr>
            <w:r>
              <w:t xml:space="preserve">P95&lt;300ms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S6 </w:t>
            </w:r>
            <w:r>
              <w:rPr>
                <w:rFonts w:hint="eastAsia"/>
              </w:rPr>
              <w:t xml:space="preserve">需求预测</w:t>
            </w:r>
          </w:p>
        </w:tc>
        <w:tc>
          <w:tcPr/>
          <w:p>
            <w:pPr>
              <w:pStyle w:val="Compact"/>
            </w:pPr>
            <w:r>
              <w:t xml:space="preserve">K6</w:t>
            </w:r>
          </w:p>
        </w:tc>
        <w:tc>
          <w:tcPr/>
          <w:p>
            <w:pPr>
              <w:pStyle w:val="Compact"/>
            </w:pPr>
            <w:r>
              <w:t xml:space="preserve">10/30/60</w:t>
            </w:r>
          </w:p>
        </w:tc>
        <w:tc>
          <w:tcPr/>
          <w:p>
            <w:pPr>
              <w:pStyle w:val="Compact"/>
            </w:pPr>
            <w:r>
              <w:t xml:space="preserve">5min</w:t>
            </w:r>
          </w:p>
        </w:tc>
        <w:tc>
          <w:tcPr/>
          <w:p>
            <w:pPr>
              <w:pStyle w:val="Compact"/>
            </w:pPr>
            <w:r>
              <w:t xml:space="preserve">P95&lt;2s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 </w:t>
            </w:r>
            <w:r>
              <w:rPr>
                <w:rFonts w:hint="eastAsia"/>
              </w:rPr>
              <w:t xml:space="preserve">智能体SSE(缓存/直答/LLM三档)</w:t>
            </w:r>
          </w:p>
        </w:tc>
        <w:tc>
          <w:tcPr/>
          <w:p>
            <w:pPr>
              <w:pStyle w:val="Compact"/>
            </w:pPr>
            <w:r>
              <w:t xml:space="preserve">Locust</w:t>
            </w:r>
          </w:p>
        </w:tc>
        <w:tc>
          <w:tcPr/>
          <w:p>
            <w:pPr>
              <w:pStyle w:val="Compact"/>
            </w:pPr>
            <w:r>
              <w:t xml:space="preserve">5/20/50</w:t>
            </w:r>
          </w:p>
        </w:tc>
        <w:tc>
          <w:tcPr/>
          <w:p>
            <w:pPr>
              <w:pStyle w:val="Compact"/>
            </w:pPr>
            <w:r>
              <w:t xml:space="preserve">5min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直答P95&lt;1s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S7 </w:t>
            </w:r>
            <w:r>
              <w:rPr>
                <w:rFonts w:hint="eastAsia"/>
              </w:rPr>
              <w:t xml:space="preserve">混合业务流(真实用户链)</w:t>
            </w:r>
          </w:p>
        </w:tc>
        <w:tc>
          <w:tcPr/>
          <w:p>
            <w:pPr>
              <w:pStyle w:val="Compact"/>
            </w:pPr>
            <w:r>
              <w:t xml:space="preserve">Locust</w:t>
            </w:r>
          </w:p>
        </w:tc>
        <w:tc>
          <w:tcPr/>
          <w:p>
            <w:pPr>
              <w:pStyle w:val="Compact"/>
            </w:pPr>
            <w:r>
              <w:t xml:space="preserve">20/50/100</w:t>
            </w:r>
          </w:p>
        </w:tc>
        <w:tc>
          <w:tcPr/>
          <w:p>
            <w:pPr>
              <w:pStyle w:val="Compact"/>
            </w:pPr>
            <w:r>
              <w:t xml:space="preserve">10min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错误率&lt;1%</w:t>
            </w:r>
          </w:p>
        </w:tc>
      </w:tr>
    </w:tbl>
    <w:bookmarkEnd w:id="23"/>
    <w:bookmarkStart w:id="24" w:name="量级对比分析框架写入性能报告"/>
    <w:p>
      <w:pPr>
        <w:pStyle w:val="Heading3"/>
      </w:pPr>
      <w:r>
        <w:t xml:space="preserve">5.2 </w:t>
      </w:r>
      <w:r>
        <w:rPr>
          <w:rFonts w:hint="eastAsia"/>
        </w:rPr>
        <w:t xml:space="preserve">量级对比分析框架（写入性能报告）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重构前后对比</w:t>
      </w:r>
      <w:r>
        <w:rPr>
          <w:rFonts w:hint="eastAsia"/>
        </w:rPr>
        <w:t xml:space="preserve">：同一梯度下</w:t>
      </w:r>
      <w:r>
        <w:t xml:space="preserve"> </w:t>
      </w:r>
      <w:r>
        <w:rPr>
          <w:rFonts w:hint="eastAsia"/>
        </w:rPr>
        <w:t xml:space="preserve">V1(当前)</w:t>
      </w:r>
      <w:r>
        <w:t xml:space="preserve"> vs </w:t>
      </w:r>
      <w:r>
        <w:rPr>
          <w:rFonts w:hint="eastAsia"/>
        </w:rPr>
        <w:t xml:space="preserve">V2(重构后)</w:t>
      </w:r>
      <w:r>
        <w:t xml:space="preserve"> </w:t>
      </w:r>
      <w:r>
        <w:rPr>
          <w:rFonts w:hint="eastAsia"/>
        </w:rPr>
        <w:t xml:space="preserve">的RPS/P95/P99/错误率（预期：S1因Redis</w:t>
      </w:r>
      <w:r>
        <w:t xml:space="preserve"> </w:t>
      </w:r>
      <w:r>
        <w:rPr>
          <w:rFonts w:hint="eastAsia"/>
        </w:rPr>
        <w:t xml:space="preserve">L2接入再提升、S3语义缓存命中率&gt;70%后LLM路径流量下降、S2因事件预计算差异缓存化而降为毫秒级）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量级间趋势</w:t>
      </w:r>
      <w:r>
        <w:rPr>
          <w:rFonts w:hint="eastAsia"/>
        </w:rPr>
        <w:t xml:space="preserve">：每场景RPS随并发的扩展曲线（线性/拐点/饱和点定位——找到本集群单服务饱和并发，验证HPA扩容预案）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资源关联</w:t>
      </w:r>
      <w:r>
        <w:rPr>
          <w:rFonts w:hint="eastAsia"/>
        </w:rPr>
        <w:t xml:space="preserve">：压测期间TiDB</w:t>
      </w:r>
      <w:r>
        <w:t xml:space="preserve"> </w:t>
      </w:r>
      <w:r>
        <w:rPr>
          <w:rFonts w:hint="eastAsia"/>
        </w:rPr>
        <w:t xml:space="preserve">QPS/节点CPU/Pod内存（Prometheus取数），给出”每千RPS资源成本”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SLO对照</w:t>
      </w:r>
      <w:r>
        <w:rPr>
          <w:rFonts w:hint="eastAsia"/>
        </w:rPr>
        <w:t xml:space="preserve">：逐项对照§1.4合同口径（峰值API</w:t>
      </w:r>
      <w:r>
        <w:t xml:space="preserve"> 5-10K QPS、LLM 50-200 </w:t>
      </w:r>
      <w:r>
        <w:rPr>
          <w:rFonts w:hint="eastAsia"/>
        </w:rPr>
        <w:t xml:space="preserve">QPS）判定达标余量</w:t>
      </w:r>
    </w:p>
    <w:bookmarkEnd w:id="24"/>
    <w:bookmarkStart w:id="25" w:name="交付物"/>
    <w:p>
      <w:pPr>
        <w:pStyle w:val="Heading3"/>
      </w:pPr>
      <w:r>
        <w:t xml:space="preserve">5.3 </w:t>
      </w:r>
      <w:r>
        <w:rPr>
          <w:rFonts w:hint="eastAsia"/>
        </w:rPr>
        <w:t xml:space="preserve">交付物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rFonts w:hint="eastAsia"/>
        </w:rPr>
        <w:t xml:space="preserve">docs/05-功能测试报告.md</w:t>
      </w:r>
      <w:r>
        <w:rPr>
          <w:rFonts w:hint="eastAsia"/>
        </w:rPr>
        <w:t xml:space="preserve">：六场景功能用例（含重构新增：harness评测回路/事件驱动预警/A2A委派/world</w:t>
      </w:r>
      <w:r>
        <w:t xml:space="preserve"> </w:t>
      </w:r>
      <w:r>
        <w:rPr>
          <w:rFonts w:hint="eastAsia"/>
        </w:rPr>
        <w:t xml:space="preserve">model仿真）×结果×缺陷清单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rFonts w:hint="eastAsia"/>
        </w:rPr>
        <w:t xml:space="preserve">docs/06-性能测试报告.md</w:t>
      </w:r>
      <w:r>
        <w:rPr>
          <w:rFonts w:hint="eastAsia"/>
        </w:rPr>
        <w:t xml:space="preserve">：K6+Locust原始数据、五梯度对比表、扩展曲线图、资源成本、SLO结论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结果回融：更新00/03/README中的性能数据与架构图（V2.1）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待确认决策点"/>
    <w:p>
      <w:pPr>
        <w:pStyle w:val="Heading2"/>
      </w:pPr>
      <w:r>
        <w:t xml:space="preserve">6. </w:t>
      </w:r>
      <w:r>
        <w:rPr>
          <w:rFonts w:hint="eastAsia"/>
        </w:rPr>
        <w:t xml:space="preserve">待确认决策点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重构范围：P0+P1+P2全做</w:t>
            </w:r>
            <w:r>
              <w:t xml:space="preserve"> / </w:t>
            </w:r>
            <w:r>
              <w:rPr>
                <w:rFonts w:hint="eastAsia"/>
              </w:rPr>
              <w:t xml:space="preserve">仅P0+P1</w:t>
            </w:r>
            <w:r>
              <w:t xml:space="preserve"> / </w:t>
            </w:r>
            <w:r>
              <w:rPr>
                <w:rFonts w:hint="eastAsia"/>
              </w:rPr>
              <w:t xml:space="preserve">仅P0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✅建议全做（P2是”前沿落地”的关键答辩点）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</w:t>
            </w:r>
          </w:p>
        </w:tc>
        <w:tc>
          <w:tcPr/>
          <w:p>
            <w:pPr>
              <w:pStyle w:val="Compact"/>
            </w:pPr>
            <w:r>
              <w:t xml:space="preserve">World </w:t>
            </w:r>
            <w:r>
              <w:rPr>
                <w:rFonts w:hint="eastAsia"/>
              </w:rPr>
              <w:t xml:space="preserve">Model形态：统计仿真数字孪生（CPU可跑，本方案R4）/</w:t>
            </w:r>
            <w:r>
              <w:t xml:space="preserve"> </w:t>
            </w:r>
            <w:r>
              <w:rPr>
                <w:rFonts w:hint="eastAsia"/>
              </w:rPr>
              <w:t xml:space="preserve">坚持神经世界模型（需GPU+训练周期，本环境不现实）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✅建议R4形态+学术口径说明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A2A落地深度：AgentCard+单任务委派（R5）/</w:t>
            </w:r>
            <w:r>
              <w:t xml:space="preserve"> </w:t>
            </w:r>
            <w:r>
              <w:rPr>
                <w:rFonts w:hint="eastAsia"/>
              </w:rPr>
              <w:t xml:space="preserve">全服务A2A化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✅建议R5最小可用（避免A2A落地负担重演）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Hermes：仅对比实验（R10）/</w:t>
            </w:r>
            <w:r>
              <w:t xml:space="preserve"> </w:t>
            </w:r>
            <w:r>
              <w:rPr>
                <w:rFonts w:hint="eastAsia"/>
              </w:rPr>
              <w:t xml:space="preserve">不做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✅建议做实验，不可行则ADR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trace后端：加Tempo</w:t>
            </w:r>
            <w:r>
              <w:t xml:space="preserve"> / </w:t>
            </w:r>
            <w:r>
              <w:rPr>
                <w:rFonts w:hint="eastAsia"/>
              </w:rPr>
              <w:t xml:space="preserve">span入Loki（轻量）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✅建议Tempo（Grafana原生）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压测档位上限：1000并发（单master压测源）/</w:t>
            </w:r>
            <w:r>
              <w:t xml:space="preserve"> </w:t>
            </w:r>
            <w:r>
              <w:rPr>
                <w:rFonts w:hint="eastAsia"/>
              </w:rPr>
              <w:t xml:space="preserve">分布式Locust双节点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✅建议先1000单源，S1不达再分布式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确认后执行顺序</w:t>
      </w:r>
      <w:r>
        <w:rPr>
          <w:rFonts w:hint="eastAsia"/>
        </w:rPr>
        <w:t xml:space="preserve">：R1→R2→R9套件→（P1:R3→R7→R8）→（P2:R4→R5→R10→R6）→全量级压测→两份报告→资料回融。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2026-10-26T13:36:05Z</dcterms:created>
  <dcterms:modified xsi:type="dcterms:W3CDTF">2026-10-26T13:36:05Z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