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7tdd-bdd-sdd测试驱动开发"/>
    <w:p>
      <w:pPr>
        <w:pStyle w:val="Heading1"/>
      </w:pPr>
      <w:r>
        <w:rPr>
          <w:rFonts w:hint="eastAsia"/>
        </w:rPr>
        <w:t xml:space="preserve">教学方案（教案）U07：TDD-BDD-SDD测试驱动开发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周次：第7周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知识目标：掌握TDD红绿重构、BDD</w:t>
      </w:r>
      <w:r>
        <w:t xml:space="preserve"> </w:t>
      </w:r>
      <w:r>
        <w:rPr>
          <w:rFonts w:hint="eastAsia"/>
        </w:rPr>
        <w:t xml:space="preserve">Gherkin、契约先行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技能目标：能完成一个接口的TDD闭环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重点：TDD三定律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难点：Gherkin</w:t>
      </w:r>
      <w:r>
        <w:t xml:space="preserve"> Given/When/Then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TDD三定律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Gherkin Given/When/Then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费曼题：举一个’红灯→绿灯→重构’的例子（两人互讲+抽3人全班讲）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实训任务：实训：对领料接口做TDD全流程(pytest+JUnit)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【应用】为一个查询写3条Gherkin场景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测试代码+场景文件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学习平台；命名：学号-姓名-U07。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2026-10-25T23:47:59Z</dcterms:created>
  <dcterms:modified xsi:type="dcterms:W3CDTF">2026-10-25T23:47:59Z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