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09rag检索与语义缓存"/>
    <w:p>
      <w:pPr>
        <w:pStyle w:val="Heading1"/>
      </w:pPr>
      <w:r>
        <w:rPr>
          <w:rFonts w:hint="eastAsia"/>
        </w:rPr>
        <w:t xml:space="preserve">教学方案（教案）U09：RAG检索与语义缓存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周次：第9周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知识目标：掌握RAG流程、语义缓存、防幻觉三件套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技能目标：能实现语义缓存并验证命中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重点：Milvus语义检索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难点：crc32哈希嵌入(ADR-0013)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Milvus语义检索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crc32哈希嵌入(ADR-0013)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费曼题：讲清如何让智能体不编造数字（两人互讲+抽3人全班讲）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实训任务：实训：实现语义缓存并验证1s命中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【创造】为你的业务设计2个守卫规则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语义缓存演示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学习平台；命名：学号-姓名-U09。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2026-10-25T23:48:02Z</dcterms:created>
  <dcterms:modified xsi:type="dcterms:W3CDTF">2026-10-25T23:48:02Z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