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S09 · 数据层：业务库 / 分析库与 CQRS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M5 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企业（数据治理访谈）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对比解剖 + 建模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slides/S09_数据层业务库分析库与CQRS.pptx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 CQRS 的语义价值（不只是性能）；说出业务库与分析库的差异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画出三层数据架构（业务库/分析库/缓存）；指出 3 个"必须走主库"的读场景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建立"数据分层 = 职责分层"的认知；具备数据合规意识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：写模型（状态机/不变量）与读模型（看板/聚合）分离；读写分离的一致性代价。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：学生以为 CQRS 就是"主从复制"。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：用"账本 vs 报表"类比——账本要准，报表要快。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数据治理岗："业务库现在 30 万单就卡了，看板一开，下单就慢。 你们能不能把'记账'和'看报表'分开？"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人讲降级阶梯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数据治理提问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讨论"为什么会互相拖累"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观点卡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CQRS 语义、写/读模型、最终一致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解剖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打开两个库，对比表与体量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填对比表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对比表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巡回；提示 repository.py / analytics.py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画三层数据架构图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110–135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一致性讨论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给"写后立即读"场景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判断该走主库还是从库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判断表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讲数据不出厂区/门店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设计脱敏方案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脱敏清单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互讲"为什么要分两个库"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CQRS 的本质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写模型（Command）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读模型（Query）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正确性（不变量）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速度（看板/聚合）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当前状态，小而热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历史事实，大而冷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最终一致（可容忍延迟）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演进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随业务规则变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随报表需求变</w:t>
            </w:r>
          </w:p>
        </w:tc>
      </w:tr>
    </w:tbl>
    <w:p>
      <w:pPr>
        <w:pStyle w:val="Heading3"/>
      </w:pPr>
      <w:r>
        <w:t>5.2 两个库的分工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库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体量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访问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业务库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作业单/任务/技能/审计/安全区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MB 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读写（写主读从）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分析库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亿条作业事实 + 预聚合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GiB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只读</w:t>
            </w:r>
          </w:p>
        </w:tc>
      </w:tr>
    </w:tbl>
    <w:p>
      <w:pPr>
        <w:pStyle w:val="Heading3"/>
      </w:pPr>
      <w:r>
        <w:t>5.3 一致性代价（必须承认）</w:t>
      </w:r>
    </w:p>
    <w:p>
      <w:pPr>
        <w:pStyle w:val="ListBullet"/>
        <w:ind w:left="360"/>
      </w:pPr>
      <w:r>
        <w:rPr>
          <w:b w:val="0"/>
        </w:rPr>
        <w:t>写后立即读可能读到旧值（复制延迟）；</w:t>
      </w:r>
    </w:p>
    <w:p>
      <w:pPr>
        <w:pStyle w:val="ListBullet"/>
        <w:ind w:left="360"/>
      </w:pPr>
      <w:r>
        <w:rPr>
          <w:b w:val="0"/>
        </w:rPr>
        <w:t>强一致场景（审批后立即执行、扣减库存）</w:t>
      </w:r>
      <w:r>
        <w:rPr>
          <w:b/>
        </w:rPr>
        <w:t>必须走主库</w:t>
      </w:r>
      <w:r>
        <w:rPr>
          <w:b w:val="0"/>
        </w:rPr>
        <w:t>；</w:t>
      </w:r>
    </w:p>
    <w:p>
      <w:pPr>
        <w:pStyle w:val="ListBullet"/>
        <w:ind w:left="360"/>
      </w:pPr>
      <w:r>
        <w:rPr>
          <w:b w:val="0"/>
        </w:rPr>
        <w:t>设计原则：</w:t>
      </w:r>
      <w:r>
        <w:rPr>
          <w:b/>
        </w:rPr>
        <w:t>能用最终一致的地方就用，不能用的地方明确标注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：画三层数据架构图（业务库/分析库/缓存），标注每层的读写属性与一致性级别。 </w:t>
      </w:r>
      <w:r>
        <w:rPr>
          <w:b/>
        </w:rPr>
        <w:t>必做</w:t>
      </w:r>
      <w:r>
        <w:rPr>
          <w:b w:val="0"/>
        </w:rPr>
        <w:t xml:space="preserve">：列出 3 个"必须走主库"的读场景，并说明后果。 </w:t>
      </w:r>
      <w:r>
        <w:rPr>
          <w:b/>
        </w:rPr>
        <w:t>选做</w:t>
      </w:r>
      <w:r>
        <w:rPr>
          <w:b w:val="0"/>
        </w:rPr>
        <w:t>：为餐饮场景设计数据分层（门店流水 / 会员 / 排班 / 巡检记录）。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CQRS 只是为了快吗？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能说出"语义清晰、各自演进"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什么场景必须走主库？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能举 2 个并说明延迟后果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为什么分析库要只读？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能联系"写只发生在离线 ETL"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三层清晰、属性标注准确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主库场景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个且理由充分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脱敏方案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可执行、覆盖关键字段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费曼清晰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 xml:space="preserve">作业：工作页 W09；读 </w:t>
      </w:r>
      <w:r>
        <w:rPr>
          <w:rFonts w:ascii="Consolas" w:hAnsi="Consolas"/>
          <w:b w:val="0"/>
          <w:sz w:val="19"/>
        </w:rPr>
        <w:t>tools/gen_bulk_data.py</w:t>
      </w:r>
      <w:r>
        <w:rPr>
          <w:b w:val="0"/>
        </w:rPr>
        <w:t>，说明为什么用整数编码。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docs/44</w:t>
      </w:r>
      <w:r>
        <w:rPr>
          <w:b w:val="0"/>
        </w:rPr>
        <w:t xml:space="preserve"> 的"预聚合"部分，带着问题来："索引为什么不够快？"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app/repository.py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app/analytics.py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§5.1/§5.7、</w:t>
      </w:r>
      <w:r>
        <w:rPr>
          <w:rFonts w:ascii="Consolas" w:hAnsi="Consolas"/>
          <w:b w:val="0"/>
          <w:color w:val="0B4F75"/>
          <w:sz w:val="19"/>
        </w:rPr>
        <w:t>docs/44</w:t>
      </w:r>
      <w:r>
        <w:rPr>
          <w:b w:val="0"/>
        </w:rPr>
        <w:t xml:space="preserve"> §3–§4。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