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课程目标达成度分析表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学期末计算 9 个能力目标的达成度，作为教学诊改依据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频率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每轮教学结束后 1 周内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合格线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达成度 ≥ 0.60；优秀线 ≥ 0.85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目标—考核点对应表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考核点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需求规格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需求文档（S03 工作页 + 项目需求章节）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A2 领域建模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不变量测试（S04 工作页）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编排闭环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项目功能完整性评分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A4 降级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降级演练报告（L3）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A5 数据与性能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性能对比报告（L4）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A6 多品牌接入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适配器作业（S11 工作页）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A7 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测试用例集（L5）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A8 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Runbook + 演练（S13 工作页）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A9 迁移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答辩成绩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ind w:left="360"/>
      </w:pPr>
      <w:r>
        <w:rPr>
          <w:i/>
          <w:color w:val="4A5158"/>
        </w:rPr>
        <w:t>A3 与 A9 权重最高，对应"能交付"与"能迁移"两个核心能力。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达成度计算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单个目标达成度 = 该目标考核点平均得分 / 满分</w:t>
        <w:br/>
        <w:t>课程总体达成度 = Σ(单目标达成度 × 权重)</w:t>
      </w:r>
    </w:p>
    <w:p>
      <w:pPr>
        <w:pStyle w:val="Heading3"/>
      </w:pPr>
      <w:r>
        <w:t>2.1 计算表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班级平均分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达成度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加权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总计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结果判读与改进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达成度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判读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≥ 0.85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优秀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保持，可提高选做要求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0.70–0.84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良好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微调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0.60–0.69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合格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找出最低的 2 个目标，改进教法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&lt; 0.60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不合格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课程组复议，重设考核或补课</w:t>
            </w:r>
          </w:p>
        </w:tc>
      </w:tr>
    </w:tbl>
    <w:p>
      <w:pPr>
        <w:pStyle w:val="Heading3"/>
      </w:pPr>
      <w:r>
        <w:t>3.1 改进记录模板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本轮最低目标：A5（0.58）</w:t>
        <w:br/>
        <w:t>原因分析：S10 时间不足，学生只跑了演示级数据，没看到数量级差异</w:t>
        <w:br/>
        <w:t>改进措施：课前预生成教学级数据并分发；课堂只做"跑 + 读 + 结论"</w:t>
        <w:br/>
        <w:t>责任人 / 完成时间：______ / 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附：数据来源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工作页得分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教师批改记录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项目得分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项目评分表与自检清单.md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答辩得分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答辩评分表.md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实验报告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labs/L1–L6 评分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