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项目评分表与自检清单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项目评价（40%）打分 + 学生自查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使用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学生先自检 → 教师按同一表评分（自检与评分差异 &gt; 15 分需复议）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第一部分 · 天工基线复现（20 分）</w:t>
      </w:r>
    </w:p>
    <w:p>
      <w:pPr>
        <w:pStyle w:val="Heading3"/>
      </w:pPr>
      <w:r>
        <w:t>评分表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优秀（90+）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合格（60–74）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功能完整性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全链路 + 3 类红线 + 降级全实现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主链路通，红线部分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工程质量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分层清晰、有测试、无重复代码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能跑但耦合严重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安全与合规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红线不可绕过、数据脱敏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有红线但存在绕过路径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可观测与运维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指标 + trace + Runbook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仅 print 日志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文档与表达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文档齐全、讲解清晰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文档缺失较多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自检清单（每条打 ✅ / ❌）</w:t>
      </w:r>
    </w:p>
    <w:p>
      <w:r>
        <w:rPr>
          <w:b/>
        </w:rPr>
        <w:t>功能</w:t>
      </w:r>
    </w:p>
    <w:p>
      <w:pPr>
        <w:pStyle w:val="ListBullet"/>
        <w:ind w:left="360"/>
      </w:pPr>
      <w:r>
        <w:rPr>
          <w:b w:val="0"/>
        </w:rPr>
        <w:t>[ ] 下单 → 分解 → 审批 → 执行 → 证据，全链路可跑</w:t>
      </w:r>
    </w:p>
    <w:p>
      <w:pPr>
        <w:pStyle w:val="ListBullet"/>
        <w:ind w:left="360"/>
      </w:pPr>
      <w:r>
        <w:rPr>
          <w:b w:val="0"/>
        </w:rPr>
        <w:t>[ ] R1（禁入区）能被拦截</w:t>
      </w:r>
    </w:p>
    <w:p>
      <w:pPr>
        <w:pStyle w:val="ListBullet"/>
        <w:ind w:left="360"/>
      </w:pPr>
      <w:r>
        <w:rPr>
          <w:b w:val="0"/>
        </w:rPr>
        <w:t>[ ] R2（超载无令牌）能被拦截</w:t>
      </w:r>
    </w:p>
    <w:p>
      <w:pPr>
        <w:pStyle w:val="ListBullet"/>
        <w:ind w:left="360"/>
      </w:pPr>
      <w:r>
        <w:rPr>
          <w:b w:val="0"/>
        </w:rPr>
        <w:t>[ ] R4（停止区有人）能停机</w:t>
      </w:r>
    </w:p>
    <w:p>
      <w:pPr>
        <w:pStyle w:val="ListBullet"/>
        <w:ind w:left="360"/>
      </w:pPr>
      <w:r>
        <w:rPr>
          <w:b w:val="0"/>
        </w:rPr>
        <w:t>[ ] 降级至少能到 L2</w:t>
      </w:r>
    </w:p>
    <w:p>
      <w:pPr>
        <w:pStyle w:val="ListBullet"/>
        <w:ind w:left="360"/>
      </w:pPr>
      <w:r>
        <w:rPr>
          <w:b w:val="0"/>
        </w:rPr>
        <w:t>[ ] 技能四态（发布/审批/回滚）可用</w:t>
      </w:r>
    </w:p>
    <w:p>
      <w:r>
        <w:rPr>
          <w:b/>
        </w:rPr>
        <w:t>工程</w:t>
      </w:r>
    </w:p>
    <w:p>
      <w:pPr>
        <w:pStyle w:val="ListBullet"/>
        <w:ind w:left="360"/>
      </w:pPr>
      <w:r>
        <w:rPr>
          <w:b w:val="0"/>
        </w:rPr>
        <w:t>[ ] 核心包不依赖基础设施（无 import sqlite/redis）</w:t>
      </w:r>
    </w:p>
    <w:p>
      <w:pPr>
        <w:pStyle w:val="ListBullet"/>
        <w:ind w:left="360"/>
      </w:pPr>
      <w:r>
        <w:rPr>
          <w:b w:val="0"/>
        </w:rPr>
        <w:t>[ ] 有 ≥ 3 个单测，且能证明"改坏会红"</w:t>
      </w:r>
    </w:p>
    <w:p>
      <w:pPr>
        <w:pStyle w:val="ListBullet"/>
        <w:ind w:left="360"/>
      </w:pPr>
      <w:r>
        <w:rPr>
          <w:b w:val="0"/>
        </w:rPr>
        <w:t>[ ] 没有复制粘贴的大段重复代码</w:t>
      </w:r>
    </w:p>
    <w:p>
      <w:pPr>
        <w:pStyle w:val="ListBullet"/>
        <w:ind w:left="360"/>
      </w:pPr>
      <w:r>
        <w:rPr>
          <w:b w:val="0"/>
        </w:rPr>
        <w:t>[ ] 有 README 说明如何运行</w:t>
      </w:r>
    </w:p>
    <w:p>
      <w:r>
        <w:rPr>
          <w:b/>
        </w:rPr>
        <w:t>安全</w:t>
      </w:r>
    </w:p>
    <w:p>
      <w:pPr>
        <w:pStyle w:val="ListBullet"/>
        <w:ind w:left="360"/>
      </w:pPr>
      <w:r>
        <w:rPr>
          <w:b w:val="0"/>
        </w:rPr>
        <w:t>[ ] 红线判定在核心层（不在业务层/LLM 层）</w:t>
      </w:r>
    </w:p>
    <w:p>
      <w:pPr>
        <w:pStyle w:val="ListBullet"/>
        <w:ind w:left="360"/>
      </w:pPr>
      <w:r>
        <w:rPr>
          <w:b w:val="0"/>
        </w:rPr>
        <w:t>[ ] 令牌只能由人签发（接口不在模型可调用范围内）</w:t>
      </w:r>
    </w:p>
    <w:p>
      <w:pPr>
        <w:pStyle w:val="ListBullet"/>
        <w:ind w:left="360"/>
      </w:pPr>
      <w:r>
        <w:rPr>
          <w:b w:val="0"/>
        </w:rPr>
        <w:t>[ ] 数据使用脱敏合成数据</w:t>
      </w:r>
    </w:p>
    <w:p>
      <w:pPr>
        <w:pStyle w:val="ListBullet"/>
        <w:ind w:left="360"/>
      </w:pPr>
      <w:r>
        <w:rPr>
          <w:b w:val="0"/>
        </w:rPr>
        <w:t>[ ] 不存在"临时开启"类开关</w:t>
      </w:r>
    </w:p>
    <w:p>
      <w:r>
        <w:rPr>
          <w:b/>
        </w:rPr>
        <w:t>可观测</w:t>
      </w:r>
    </w:p>
    <w:p>
      <w:pPr>
        <w:pStyle w:val="ListBullet"/>
        <w:ind w:left="360"/>
      </w:pPr>
      <w:r>
        <w:rPr>
          <w:b w:val="0"/>
        </w:rPr>
        <w:t xml:space="preserve">[ ] 有 </w:t>
      </w:r>
      <w:r>
        <w:rPr>
          <w:rFonts w:ascii="Consolas" w:hAnsi="Consolas"/>
          <w:b w:val="0"/>
          <w:sz w:val="19"/>
        </w:rPr>
        <w:t>/healthz</w:t>
      </w:r>
    </w:p>
    <w:p>
      <w:pPr>
        <w:pStyle w:val="ListBullet"/>
        <w:ind w:left="360"/>
      </w:pPr>
      <w:r>
        <w:rPr>
          <w:b w:val="0"/>
        </w:rPr>
        <w:t>[ ] 有指标端点（或至少结构化日志）</w:t>
      </w:r>
    </w:p>
    <w:p>
      <w:pPr>
        <w:pStyle w:val="ListBullet"/>
        <w:ind w:left="360"/>
      </w:pPr>
      <w:r>
        <w:rPr>
          <w:b w:val="0"/>
        </w:rPr>
        <w:t>[ ] 能用 trace_id 串起一次作业</w:t>
      </w:r>
    </w:p>
    <w:p>
      <w:pPr>
        <w:pStyle w:val="ListBullet"/>
        <w:ind w:left="360"/>
      </w:pPr>
      <w:r>
        <w:rPr>
          <w:b w:val="0"/>
        </w:rPr>
        <w:t>[ ] 有 Runbook（≥ 5 条）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第二部分 · 餐饮迁移项目（20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判据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场景真实性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需求来自真实门店痛点，用行业语言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红线映射正确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五条全部改写，风险源对应准确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闭环可运行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一条业务链端到端跑通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证据链完整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照片/温度/时间戳可回放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降级可用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至少 1 级可触发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3"/>
      </w:pPr>
      <w:r>
        <w:t>自检清单</w:t>
      </w:r>
    </w:p>
    <w:p>
      <w:pPr>
        <w:pStyle w:val="ListBullet"/>
        <w:ind w:left="360"/>
      </w:pPr>
      <w:r>
        <w:rPr>
          <w:b w:val="0"/>
        </w:rPr>
        <w:t>[ ] 作业单定义清晰（谁、何时、做什么、验收标准）</w:t>
      </w:r>
    </w:p>
    <w:p>
      <w:pPr>
        <w:pStyle w:val="ListBullet"/>
        <w:ind w:left="360"/>
      </w:pPr>
      <w:r>
        <w:rPr>
          <w:b w:val="0"/>
        </w:rPr>
        <w:t>[ ] 状态机覆盖正常与异常路径</w:t>
      </w:r>
    </w:p>
    <w:p>
      <w:pPr>
        <w:pStyle w:val="ListBullet"/>
        <w:ind w:left="360"/>
      </w:pPr>
      <w:r>
        <w:rPr>
          <w:b w:val="0"/>
        </w:rPr>
        <w:t>[ ] 五条红线有餐饮版表述（不含工厂术语）</w:t>
      </w:r>
    </w:p>
    <w:p>
      <w:pPr>
        <w:pStyle w:val="ListBullet"/>
        <w:ind w:left="360"/>
      </w:pPr>
      <w:r>
        <w:rPr>
          <w:b w:val="0"/>
        </w:rPr>
        <w:t>[ ] 一条链能从头跑到尾（派单→执行→证据→确认）</w:t>
      </w:r>
    </w:p>
    <w:p>
      <w:pPr>
        <w:pStyle w:val="ListBullet"/>
        <w:ind w:left="360"/>
      </w:pPr>
      <w:r>
        <w:rPr>
          <w:b w:val="0"/>
        </w:rPr>
        <w:t>[ ] 证据可回放（不是自动生成的一条记录）</w:t>
      </w:r>
    </w:p>
    <w:p>
      <w:pPr>
        <w:pStyle w:val="ListBullet"/>
        <w:ind w:left="360"/>
      </w:pPr>
      <w:r>
        <w:rPr>
          <w:b w:val="0"/>
        </w:rPr>
        <w:t>[ ] 至少一级降级可演示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第三部分 · 一票否决项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否决项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检查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红线可被绕过且无解释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使用企业真实数据（未脱敏）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伪造测试/运行结果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抄袭他人项目且无法解释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ind w:left="360"/>
      </w:pPr>
      <w:r>
        <w:rPr>
          <w:i/>
          <w:color w:val="4A5158"/>
        </w:rPr>
        <w:t>命中任一项 → 项目成绩为 0，按学术不端处理。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第四部分 · 分数汇总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部分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自检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教师评分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天工复现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餐饮迁移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