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项目更新同步记录</w:t>
      </w:r>
    </w:p>
    <w:p>
      <w:pPr>
        <w:ind w:left="360"/>
      </w:pPr>
      <w:r>
        <w:rPr>
          <w:i/>
          <w:color w:val="4A5158"/>
        </w:rPr>
        <w:t>本仓库 = 天工（Tiangong-EWA）具身智能工厂作业智能体平台。 规则：只追加，不修改历史行。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2026-10-25 ｜ v1.0 建立（基线）</w:t>
      </w:r>
    </w:p>
    <w:p>
      <w:pPr>
        <w:pStyle w:val="ListBullet"/>
        <w:ind w:left="360"/>
      </w:pPr>
      <w:r>
        <w:rPr>
          <w:b w:val="0"/>
        </w:rPr>
        <w:t>市场依据：2026 中国具身智能市场破万亿；工信部+国资委"实景实训"专项行动；行业矛盾"Demo 多、订单少"</w:t>
      </w:r>
    </w:p>
    <w:p>
      <w:pPr>
        <w:pStyle w:val="ListBullet"/>
        <w:ind w:left="360"/>
      </w:pPr>
      <w:r>
        <w:rPr>
          <w:b w:val="0"/>
        </w:rPr>
        <w:t>定位：异构机群调度 + 具身技能治理 + 证据链 + 数据飞轮的作业智能体平台（不做本体、不训 VLA）</w:t>
      </w:r>
    </w:p>
    <w:p>
      <w:pPr>
        <w:pStyle w:val="ListBullet"/>
        <w:ind w:left="360"/>
      </w:pPr>
      <w:r>
        <w:rPr>
          <w:b w:val="0"/>
        </w:rPr>
        <w:t>文档：docs/00–11（12 份）+ specs/（宪法 + SPEC-001/002，含 Gherkin）+ DECISIONS.md + AGENTS.md</w:t>
      </w:r>
    </w:p>
    <w:p>
      <w:pPr>
        <w:pStyle w:val="ListBullet"/>
        <w:ind w:left="360"/>
      </w:pPr>
      <w:r>
        <w:rPr>
          <w:b w:val="0"/>
        </w:rPr>
        <w:t>工程：tiangong_core 十一模块 + agent-runtime（REST+MCP）+ MockRobotDriver 仿真 + gRPC 契约</w:t>
      </w:r>
    </w:p>
    <w:p>
      <w:pPr>
        <w:pStyle w:val="ListBullet"/>
        <w:ind w:left="360"/>
      </w:pPr>
      <w:r>
        <w:rPr>
          <w:b w:val="0"/>
        </w:rPr>
        <w:t>测试：58 项全绿，核心+服务覆盖率 92%（门禁 80%）</w:t>
      </w:r>
    </w:p>
    <w:p>
      <w:pPr>
        <w:pStyle w:val="ListBullet"/>
        <w:ind w:left="360"/>
      </w:pPr>
      <w:r>
        <w:rPr>
          <w:b w:val="0"/>
        </w:rPr>
        <w:t>导出：export/ 22 份 docx + 22 份 pdf</w:t>
      </w:r>
    </w:p>
    <w:p>
      <w:pPr>
        <w:pStyle w:val="ListBullet"/>
        <w:ind w:left="360"/>
      </w:pPr>
      <w:r>
        <w:rPr>
          <w:b w:val="0"/>
        </w:rPr>
        <w:t>安全：五条红线（禁入/人工令牌/数据源/停机/证据）代码级实现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