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· 测试与质量保证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v1.2（新增浏览器 E2E 与 k6/Locust 性能测试层）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2026-10-26（首版 2026-10-25）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TDD / BDD / ATDD / GB/T 25000.51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已评审，CI 全绿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测试金字塔（本项目实际）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┌──────────────────┐</w:t>
        <w:br/>
        <w:t xml:space="preserve">        │  性能测试         │  k6（16,823 请求）+ Locust（7,757 请求）</w:t>
        <w:br/>
        <w:t xml:space="preserve">        ├──────────────────┤</w:t>
        <w:br/>
        <w:t xml:space="preserve">        │  浏览器 E2E       │  13 项（Playwright + 真实服务进程）</w:t>
        <w:br/>
        <w:t xml:space="preserve">        ├──────────────────┤</w:t>
        <w:br/>
        <w:t xml:space="preserve">        │  E2E/API 测试     │  14 项（REST 全链路 + MCP 全链路）</w:t>
        <w:br/>
        <w:t xml:space="preserve">        ├──────────────────┤</w:t>
        <w:br/>
        <w:t xml:space="preserve">        │  集成测试         │  编排闭环（含混沌/停机/红线场景）</w:t>
        <w:br/>
        <w:t xml:space="preserve">        ├──────────────────┤</w:t>
        <w:br/>
        <w:t xml:space="preserve">        │  单元测试         │  44 项（核心包逐模块）</w:t>
        <w:br/>
        <w:t xml:space="preserve">        ├──────────────────┤</w:t>
        <w:br/>
        <w:t xml:space="preserve">        │  重构专项         │  38 项（缓存/事件/追踪/仓储/适配器/记忆/A2A/新端点）</w:t>
        <w:br/>
        <w:t xml:space="preserve">        ├──────────────────┤</w:t>
        <w:br/>
        <w:t xml:space="preserve">        │  分析库与缓存专项  │  20 项（rollup 口径 + Redis L2 + 预热）</w:t>
        <w:br/>
        <w:t xml:space="preserve">        └──────────────────┘</w:t>
      </w:r>
    </w:p>
    <w:p>
      <w:r>
        <w:rPr>
          <w:b w:val="0"/>
        </w:rPr>
        <w:t>现状：</w:t>
      </w:r>
      <w:r>
        <w:rPr>
          <w:b/>
        </w:rPr>
        <w:t>单元+接口 120 项全绿，覆盖率 93%</w:t>
      </w:r>
      <w:r>
        <w:rPr>
          <w:b w:val="0"/>
        </w:rPr>
        <w:t>；</w:t>
      </w:r>
      <w:r>
        <w:rPr>
          <w:b/>
        </w:rPr>
        <w:t>浏览器 E2E 13 项全绿</w:t>
      </w:r>
      <w:r>
        <w:rPr>
          <w:b w:val="0"/>
        </w:rPr>
        <w:t xml:space="preserve">； </w:t>
      </w:r>
      <w:r>
        <w:rPr>
          <w:b/>
        </w:rPr>
        <w:t>k6/Locust 压测 0 失败、P95 ≤ 4 ms</w:t>
      </w:r>
      <w:r>
        <w:rPr>
          <w:b w:val="0"/>
        </w:rPr>
        <w:t>（详见 docs/44）。门禁 80%，核心目标 90%。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测试文件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test_tiangong_core.py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领域核（纯函数，无 IO）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test_agent_runtime.py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编排闭环 + REST + MCP（ATDD）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test_refactor_v11.py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v1.1 五项基础设施 + 新端点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test_analytics_cache.py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分析库（rollup/回退）+ Redis L2 + 预热 TTL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tests/e2e/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浏览器全链路（默认跳过，make e2e 执行）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tests/perf/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k6 脚本 + Locust 场景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测试策略</w:t>
      </w:r>
    </w:p>
    <w:p>
      <w:pPr>
        <w:pStyle w:val="Heading3"/>
      </w:pPr>
      <w:r>
        <w:t>2.1 单元测试（TDD，核心算法）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覆盖要点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taskgraph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分解模板 / 环检测 / 就绪集 / 重复 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TestTaskGraph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capability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超载/缺传感器/缺臂展/低电量/距离打分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TestCapability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safety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禁入/停机/限速/令牌/超载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TestSafety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证据完整/缺失/快照类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happy path / 非法跳转 / 打回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TestLifecycle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degrade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阶梯逐级 / 到顶保持 / 需人级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TestDegrade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skills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审批/顶替/回滚/重复/拒退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TestSkills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fleet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最优分配/一机一单/禁入/限速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TestFleet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worldmodel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基线可行 / 缺席反事实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TestWorldModel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episode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consent 强制 / 成功率 / 分片 / 校验和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TestEpisode</w:t>
            </w:r>
          </w:p>
        </w:tc>
      </w:tr>
    </w:tbl>
    <w:p>
      <w:pPr>
        <w:pStyle w:val="Heading3"/>
      </w:pPr>
      <w:r>
        <w:t>2.2 集成测试（编排闭环）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正常搬运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 DONE + 证据三类齐全 + 3 条 episode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禁入区目标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ABORTED + R1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超载无令牌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ABORTED + R2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超载有令牌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 DONE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混沌失败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degraded=true，级数达 L3/L4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停止区有人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safety_halted，任务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巡检单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SCAN 链 + PHOTO + snapshot 证据</w:t>
            </w:r>
          </w:p>
        </w:tc>
      </w:tr>
    </w:tbl>
    <w:p>
      <w:pPr>
        <w:pStyle w:val="Heading3"/>
      </w:pPr>
      <w:r>
        <w:t>2.3 API 测试（ATDD）</w:t>
      </w:r>
    </w:p>
    <w:p>
      <w:r>
        <w:rPr>
          <w:b w:val="0"/>
        </w:rPr>
        <w:t>REST：healthz / 全链路（下单→审批→执行→查询）/ 未审批拒运行 / 急停 / 技能审批回滚 / 飞轮统计。 MCP：initialize / tools/list / submit→approve→run / estop / stats。</w:t>
      </w:r>
    </w:p>
    <w:p>
      <w:pPr>
        <w:pStyle w:val="Heading3"/>
      </w:pPr>
      <w:r>
        <w:t>2.4 重构专项测试（v1.1）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覆盖要点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关键断言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TestCache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TTL 过期 / 前缀失效 / 命中率 / L2 故障降级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L2 挂掉后功能仍可用，仅命中率下降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TestEvents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发布订阅 / 历史重放 / 失败不阻塞主链路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failed 计数可观测，业务不中断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TestOtel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Session&gt;Trace&gt;Span 层级 / GenAI 属性 / P95 指标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span 父子关系正确，gen_ai.system 齐全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TestRepository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写主读从 / 六表落库 / 审计只追加 / 隔离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跨实例不串数据（uuid 库名）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TestAdapters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VDA 5050 主题与报文 / 注册表 / 健康探测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报文符合规范，健康状态可查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TestMemory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工作/情景/技能三层记忆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情景索引按技能聚合，缺失不抛异常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TestA2A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Card / 意图委派 / 未知意图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未注册意图返回 404，不静默成功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TestNewEndpoints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指标/事件/适配器/审计/A2A 端点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状态码 200，字段契约稳定</w:t>
            </w:r>
          </w:p>
        </w:tc>
      </w:tr>
    </w:tbl>
    <w:p>
      <w:pPr>
        <w:ind w:left="360"/>
      </w:pPr>
      <w:r>
        <w:rPr>
          <w:i/>
          <w:color w:val="4A5158"/>
        </w:rPr>
        <w:t>重构遵守"先写测试再改实现"：上述 38 项在对应模块落地前先红后绿。</w:t>
      </w:r>
    </w:p>
    <w:p>
      <w:pPr>
        <w:pStyle w:val="Heading3"/>
      </w:pPr>
      <w:r>
        <w:t>2.5 分析库与缓存专项（v1.2）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覆盖要点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关键断言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TestAnalyticsStore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规模/概览/小时/时间线/审计/库缺失降级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时间窗过滤正确、库不存在返回 available=false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TestRedisL2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前缀/TTL/SCAN 前缀删除/ping/dbsize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键名带 tg: 前缀，TTL 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TestMultiLevelCacheWithRedis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L1/L2 分别计数、冷启动预热命中、前缀失效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预热后新实例首个请求 l2_hits=1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TTL 回归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L2 命中不得缩短 L2 TTL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读一次后 L2 TTL 仍 &gt; 500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TestAnalyticsEndpoints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端点契约 + 二次调用命中缓存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状态码 200、hits 递增</w:t>
            </w:r>
          </w:p>
        </w:tc>
      </w:tr>
    </w:tbl>
    <w:p>
      <w:pPr>
        <w:pStyle w:val="Heading3"/>
      </w:pPr>
      <w:r>
        <w:t>2.6 浏览器 E2E（Playwright）</w:t>
      </w:r>
    </w:p>
    <w:p>
      <w:r>
        <w:rPr>
          <w:b w:val="0"/>
        </w:rPr>
        <w:t>真实服务进程（granian + 临时库 + 20 万行分析库）+ 真实 Chromium，覆盖 13 项： 实时渲染、KPI 对账、地图区划/机位、技能/适配器、下单→审批→执行闭环、 红线 R1/R2、移动端无横向滚动、接口不可达降级、刷新、截图留证。</w:t>
      </w:r>
    </w:p>
    <w:p>
      <w:pPr>
        <w:ind w:left="360"/>
      </w:pPr>
      <w:r>
        <w:rPr>
          <w:i/>
          <w:color w:val="4A5158"/>
        </w:rPr>
        <w:t>纪律：E2E 断言"看板与 API 一致"，而不是"页面有字"——避免看板好看但对不上账。 用例与截图见 docs/44 §6。</w:t>
      </w:r>
    </w:p>
    <w:p>
      <w:pPr>
        <w:pStyle w:val="Heading3"/>
      </w:pPr>
      <w:r>
        <w:t>2.7 性能测试（k6 + Locust）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阈值（脚本内硬编码）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read_heavy 5→20 VU 阶梯 + write_chain 4 VU 定压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失败率 &lt; 1%，读 P95 &lt; 300 ms，写 P95 &lt; 1200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Locust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 用户混合（6 读分析 / 4 读机群 / 2 写链路 / 1 审计）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失败率 0，P95 与 k6 同量级</w:t>
            </w:r>
          </w:p>
        </w:tc>
      </w:tr>
    </w:tbl>
    <w:p>
      <w:r>
        <w:rPr>
          <w:b w:val="0"/>
        </w:rPr>
        <w:t>两工具同口径、互相验证；结果与瓶颈分析见 docs/44 §7–§8。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混沌与降级验证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make demo -- --chaos    # 全部机器人注入失败 → 验证 L1→L4 逐级下降</w:t>
        <w:br/>
        <w:t>make demo -- --person   # 停止区有人 → 验证 R4 停机</w:t>
      </w:r>
    </w:p>
    <w:p>
      <w:r>
        <w:rPr>
          <w:b w:val="0"/>
        </w:rPr>
        <w:t>每迭代至少执行一次（宪法第四条：降级路径必须被测试覆盖）。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质量门禁（CI）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ruff check packages services        # 静态检查（规则集见 impl/pyproject.toml）</w:t>
        <w:br/>
        <w:t>pytest -q --maxfail=1               # 96 项全量测试</w:t>
        <w:br/>
        <w:t>coverage report --fail-under=80     # 覆盖率门禁（当前 93%）</w:t>
        <w:br/>
        <w:t>python tools/demo_run.py            # 演示冒烟（无硬件）</w:t>
        <w:br/>
        <w:t>buf lint contracts/proto            # 契约 lint</w:t>
      </w:r>
    </w:p>
    <w:p>
      <w:r>
        <w:rPr>
          <w:b w:val="0"/>
        </w:rPr>
        <w:t>lint 规则说明：</w:t>
      </w:r>
      <w:r>
        <w:rPr>
          <w:rFonts w:ascii="Consolas" w:hAnsi="Consolas"/>
          <w:b w:val="0"/>
          <w:color w:val="0B4F75"/>
          <w:sz w:val="19"/>
        </w:rPr>
        <w:t>per-file-ignores</w:t>
      </w:r>
      <w:r>
        <w:rPr>
          <w:b w:val="0"/>
        </w:rPr>
        <w:t xml:space="preserve"> 对 </w:t>
      </w:r>
      <w:r>
        <w:rPr>
          <w:rFonts w:ascii="Consolas" w:hAnsi="Consolas"/>
          <w:b w:val="0"/>
          <w:color w:val="0B4F75"/>
          <w:sz w:val="19"/>
        </w:rPr>
        <w:t>app/</w:t>
      </w:r>
      <w:r>
        <w:rPr>
          <w:b w:val="0"/>
        </w:rPr>
        <w:t xml:space="preserve"> 层放行 </w:t>
      </w:r>
      <w:r>
        <w:rPr>
          <w:rFonts w:ascii="Consolas" w:hAnsi="Consolas"/>
          <w:b w:val="0"/>
          <w:color w:val="0B4F75"/>
          <w:sz w:val="19"/>
        </w:rPr>
        <w:t>BLE001/S110/S112</w:t>
      </w:r>
      <w:r>
        <w:rPr>
          <w:b w:val="0"/>
        </w:rPr>
        <w:t>（宽泛捕获与静默忽略）， 理由是</w:t>
      </w:r>
      <w:r>
        <w:rPr>
          <w:b/>
        </w:rPr>
        <w:t>降级纪律要求</w:t>
      </w:r>
      <w:r>
        <w:rPr>
          <w:b w:val="0"/>
        </w:rPr>
        <w:t xml:space="preserve">——基础设施（缓存/事件/追踪）故障必须被吞掉并降级，不得中断主链路； 该放行仅限 </w:t>
      </w:r>
      <w:r>
        <w:rPr>
          <w:rFonts w:ascii="Consolas" w:hAnsi="Consolas"/>
          <w:b w:val="0"/>
          <w:color w:val="0B4F75"/>
          <w:sz w:val="19"/>
        </w:rPr>
        <w:t>app/</w:t>
      </w:r>
      <w:r>
        <w:rPr>
          <w:b w:val="0"/>
        </w:rPr>
        <w:t xml:space="preserve"> 层，</w:t>
      </w:r>
      <w:r>
        <w:rPr>
          <w:rFonts w:ascii="Consolas" w:hAnsi="Consolas"/>
          <w:b w:val="0"/>
          <w:color w:val="0B4F75"/>
          <w:sz w:val="19"/>
        </w:rPr>
        <w:t>tiangong_core</w:t>
      </w:r>
      <w:r>
        <w:rPr>
          <w:b w:val="0"/>
        </w:rPr>
        <w:t xml:space="preserve"> 保持严格（异常必须显式）。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缺陷分级与响应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S1 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红线可被绕过/停机失效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停止发布 + 立即修复 + 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S2 功能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主链路断裂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当迭代修复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S3 一般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非主链路缺陷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排期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S4 体验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文案/提示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累积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DoD（Definition of Done）</w:t>
      </w:r>
    </w:p>
    <w:p>
      <w:r>
        <w:rPr>
          <w:b w:val="0"/>
        </w:rPr>
        <w:t>一条任务"完成"的判据（与运行时的 DONE 判据对齐）：</w:t>
      </w:r>
    </w:p>
    <w:p>
      <w:pPr>
        <w:pStyle w:val="ListNumber"/>
        <w:ind w:left="360"/>
      </w:pPr>
      <w:r>
        <w:rPr>
          <w:b w:val="0"/>
        </w:rPr>
        <w:t>有规格（spec ID）</w:t>
      </w:r>
    </w:p>
    <w:p>
      <w:pPr>
        <w:pStyle w:val="ListNumber"/>
        <w:ind w:left="360"/>
      </w:pPr>
      <w:r>
        <w:rPr>
          <w:b w:val="0"/>
        </w:rPr>
        <w:t>有测试（覆盖新增分支）</w:t>
      </w:r>
    </w:p>
    <w:p>
      <w:pPr>
        <w:pStyle w:val="ListNumber"/>
        <w:ind w:left="360"/>
      </w:pPr>
      <w:r>
        <w:rPr>
          <w:b w:val="0"/>
        </w:rPr>
        <w:t>有证据（trace/遥测/技能版本）</w:t>
      </w:r>
    </w:p>
    <w:p>
      <w:pPr>
        <w:pStyle w:val="ListNumber"/>
        <w:ind w:left="360"/>
      </w:pPr>
      <w:r>
        <w:rPr>
          <w:b w:val="0"/>
        </w:rPr>
        <w:t>过门禁（CI 全绿）</w:t>
      </w:r>
    </w:p>
    <w:p>
      <w:pPr>
        <w:pStyle w:val="ListNumber"/>
        <w:ind w:left="360"/>
      </w:pPr>
      <w:r>
        <w:rPr>
          <w:b w:val="0"/>
        </w:rPr>
        <w:t>可回放（trace_id 重建）</w:t>
      </w:r>
    </w:p>
    <w:p>
      <w:pPr>
        <w:pStyle w:val="ListNumber"/>
        <w:ind w:left="360"/>
      </w:pPr>
      <w:r>
        <w:rPr>
          <w:b w:val="0"/>
        </w:rPr>
        <w:t>文档同步（受影响文档已更新）</w:t>
      </w:r>
    </w:p>
    <w:p>
      <w:pPr>
        <w:ind w:left="360"/>
      </w:pPr>
      <w:r>
        <w:rPr>
          <w:i/>
          <w:color w:val="4A5158"/>
        </w:rPr>
        <w:t>"能跑"不是完成；"能回滚、能观测、能解释"才是完成。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