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38 · 运维手册（值班 / 应急 / SLO / 备份 / 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v1.1（随重构升级）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28827.1（IT 服务运维）· GB/T 22239 等保 2.0 · ISO/IEC 20000 · 招标文件"售后服务"分项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适用对象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值班工程师（L1）· 平台运维（L2）· 研发值守（L3）· 现场安全专员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可执行（命令均在本仓库 impl/ 下验证过）</w:t>
            </w:r>
          </w:p>
        </w:tc>
      </w:tr>
    </w:tbl>
    <w:p>
      <w:pPr>
        <w:ind w:left="360"/>
      </w:pPr>
      <w:r>
        <w:rPr>
          <w:i/>
          <w:color w:val="4A5158"/>
        </w:rPr>
        <w:t>一条铁律：涉及物理执行器的任何异常，先停机、后排查。 停机按钮与红线判定不依赖网络、不依赖 LLM、不依赖数据库（见 docs/03 §2 脊髓层）。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系统速查</w:t>
      </w:r>
    </w:p>
    <w:p>
      <w:pPr>
        <w:pStyle w:val="Heading3"/>
      </w:pPr>
      <w:r>
        <w:t>1.1 服务与端口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端口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协议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agent-runtime（REST）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/tg-api/v1/* 业务接口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agent-runtime（MCP）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/mcp JSON-RPC，7 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agent-runtime（A2A）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/a2a/v1/card、/a2a/v1/tasks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robot-link adapter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50051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gRPC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厂商网关（真机）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VDA 5050 broker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1883 / 8883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MQTT / MQTTS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跨品牌 AGV/AMR 混场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运营看板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静态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web/index.html，可挂 Nginx 或对象存储</w:t>
            </w:r>
          </w:p>
        </w:tc>
      </w:tr>
    </w:tbl>
    <w:p>
      <w:pPr>
        <w:pStyle w:val="Heading3"/>
      </w:pPr>
      <w:r>
        <w:t>1.2 关键端点（巡检与排障用）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/healthz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存活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{"status":"ok"}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/version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与镜像 tag 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/tg-api/v1/robots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机群遥测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电量/状态/位置正常刷新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/tg-api/v1/zones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三类区（禁入/减速/停止）齐全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/tg-api/v1/observability/metrics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spans_error=0，cache.hit_rate 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/tg-api/v1/observability/spans?trace_id=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单次作业全链 span 可重建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/tg-api/v1/events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stats.failed 长期为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/tg-api/v1/adapters/health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多品牌适配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各品牌 ok=true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/tg-api/v1/audit?limit=50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关键动作（审批/急停/回滚）留痕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/tg-api/v1/episodes/stats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数据飞轮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成功率与分片数单调增长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/tg-api/v1/analytics/scale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分析库规模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total_rows 符合预期，rollup=true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/tg-api/v1/analytics/summary?days=7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聚合概览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source=rollup，query_ms &lt; 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/tg-api/v1/analytics/orders/{id}/timeline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单作业单时间线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found=true，任务 ≤ 50</w:t>
            </w:r>
          </w:p>
        </w:tc>
      </w:tr>
    </w:tbl>
    <w:p>
      <w:pPr>
        <w:pStyle w:val="Heading3"/>
      </w:pPr>
      <w:r>
        <w:t>1.3 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TIANGONG_DB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:memory: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SQLite 路径；生产必须显式指定（如 /data/tiangong.db），否则重启即丢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PYTHONPATH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packages/tiangong_core;services/agent-runtime（Windows 用 ;，Linux 用 :）</w:t>
            </w:r>
          </w:p>
        </w:tc>
      </w:tr>
    </w:tbl>
    <w:p>
      <w:pPr>
        <w:pStyle w:val="Heading3"/>
      </w:pPr>
      <w:r>
        <w:t>1.4 目录与数据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/opt/tiangong/</w:t>
        <w:br/>
        <w:t>├── app/                    agent-runtime 代码（只读）</w:t>
        <w:br/>
        <w:t>├── data/tiangong.db        作业单/任务/episode/技能/审计（WAL 模式）</w:t>
        <w:br/>
        <w:t>├── data/tiangong.db-wal    写前日志（备份必须一并处理）</w:t>
        <w:br/>
        <w:t>├── episodes/               episode 分片（对象存储或本地）</w:t>
        <w:br/>
        <w:t>├── tokens/                 人工令牌簿（内存态，重启需重新签发）</w:t>
        <w:br/>
        <w:t>└── logs/                   应用日志（JSON Lines，30 天滚动）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SLO / SLA</w:t>
      </w:r>
    </w:p>
    <w:p>
      <w:pPr>
        <w:pStyle w:val="Heading3"/>
      </w:pPr>
      <w:r>
        <w:t>2.1 服务等级目标（内部 SLO）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测量口径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告警阈值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平台可用性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99.5%（月度）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/healthz 1 分钟探测成功率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连续 3 次失败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作业单受理 P95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800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 /work-orders 服务端耗时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P95 &gt; 1.5 s 持续 10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编排闭环 P95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5 s（不含机器人物理动作）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 端点到返回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P95 &gt; 8 s 持续 10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安全审查耗时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safety.review span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P99 &gt; 100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急停生效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100 ms（软件侧）/ ≤ 20 ms（脊髓层硬件反射）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急停端点到驱动停止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任一次 &gt; 200 ms 即事故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证据完整率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 任务中证据三类齐全占比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任一缺失即 S1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数据零丢失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RPO ≤ 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WAL 备份间隔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备份失败 1 次即告警</w:t>
            </w:r>
          </w:p>
        </w:tc>
      </w:tr>
    </w:tbl>
    <w:p>
      <w:pPr>
        <w:pStyle w:val="Heading3"/>
      </w:pPr>
      <w:r>
        <w:t>2.2 对外服务承诺（SLA，招标服务分项）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事件等级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响应时限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恢复时限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现场到场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P1 安全/停产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红线失效、停机失灵、整线停产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同城 4 h / 异地 24 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P2 主链路中断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作业单无法受理或无法执行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 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P3 功能降级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单品牌适配失效、看板不可用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个工作日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P4 一般问题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文案、统计口径、体验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个工作日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下个迭代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远程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咨询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使用与配置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远程</w:t>
            </w:r>
          </w:p>
        </w:tc>
      </w:tr>
    </w:tbl>
    <w:p>
      <w:pPr>
        <w:ind w:left="360"/>
      </w:pPr>
      <w:r>
        <w:rPr>
          <w:i/>
          <w:color w:val="4A5158"/>
        </w:rPr>
        <w:t>计时起点：工单进入值班台并完成首次响应确认。P1 事件每 30 min 向客户同步一次进展。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值班与响应体系</w:t>
      </w:r>
    </w:p>
    <w:p>
      <w:pPr>
        <w:pStyle w:val="Heading3"/>
      </w:pPr>
      <w:r>
        <w:t>3.1 三级值班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值守方式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值班工程师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看板巡检、告警确认、按 Runbook 处置 P3/P4、P1/P2 首响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7×24 轮班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平台运维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服务重启/扩缩容、数据库与缓存、适配器联调、变更执行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7×24 待命（30 min 到场）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研发值守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代码级缺陷、红线逻辑、协议栈问题、紧急补丁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7×24 电话待命</w:t>
            </w:r>
          </w:p>
        </w:tc>
      </w:tr>
    </w:tbl>
    <w:p>
      <w:pPr>
        <w:pStyle w:val="Heading3"/>
      </w:pPr>
      <w:r>
        <w:t>3.2 升级路径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告警/来电 ──▶ L1 确认（5 min 内）</w:t>
        <w:br/>
        <w:t xml:space="preserve">                │ 判级</w:t>
        <w:br/>
        <w:t xml:space="preserve">                ├─ P4/P3 ──▶ L1 自行处置（Runbook §7）</w:t>
        <w:br/>
        <w:t xml:space="preserve">                ├─ P2 ────▶ L1 + L2 联合，30 min 未定位即升级 L3</w:t>
        <w:br/>
        <w:t xml:space="preserve">                └─ P1 ────▶ 立即：① 停机 ② 通知安全专员与客户接口人</w:t>
        <w:br/>
        <w:t xml:space="preserve">                              ③ 拉起 L2+L3 ④ 启动事故复盘（24 h 内出报告）</w:t>
      </w:r>
    </w:p>
    <w:p>
      <w:pPr>
        <w:pStyle w:val="Heading3"/>
      </w:pPr>
      <w:r>
        <w:t>3.3 交接班（每班必做）</w:t>
      </w:r>
    </w:p>
    <w:p>
      <w:pPr>
        <w:pStyle w:val="ListNumber"/>
        <w:ind w:left="360"/>
      </w:pPr>
      <w:r>
        <w:rPr>
          <w:b w:val="0"/>
        </w:rPr>
        <w:t>未闭环告警逐条口述 + 书面留痕（工单号/现象/已采取措施）</w:t>
      </w:r>
    </w:p>
    <w:p>
      <w:pPr>
        <w:pStyle w:val="ListNumber"/>
        <w:ind w:left="360"/>
      </w:pPr>
      <w:r>
        <w:rPr>
          <w:b w:val="0"/>
        </w:rPr>
        <w:t xml:space="preserve">本班发生的所有 </w:t>
      </w:r>
      <w:r>
        <w:rPr>
          <w:b/>
        </w:rPr>
        <w:t>急停/停机/红线拦截</w:t>
      </w:r>
      <w:r>
        <w:rPr>
          <w:b w:val="0"/>
        </w:rPr>
        <w:t xml:space="preserve"> 事件必须交接（不得只写"已恢复"）</w:t>
      </w:r>
    </w:p>
    <w:p>
      <w:pPr>
        <w:pStyle w:val="ListNumber"/>
        <w:ind w:left="360"/>
      </w:pPr>
      <w:r>
        <w:rPr>
          <w:b w:val="0"/>
        </w:rPr>
        <w:t>变更窗口内的发布与回滚记录</w:t>
      </w:r>
    </w:p>
    <w:p>
      <w:pPr>
        <w:pStyle w:val="ListNumber"/>
        <w:ind w:left="360"/>
      </w:pPr>
      <w:r>
        <w:rPr>
          <w:b w:val="0"/>
        </w:rPr>
        <w:t>下一班需重点盯的机器人（电量低、故障率高、待校准）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日常巡检</w:t>
      </w:r>
    </w:p>
    <w:p>
      <w:pPr>
        <w:pStyle w:val="Heading3"/>
      </w:pPr>
      <w:r>
        <w:t>4.1 一条命令巡检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make smoke            # healthz + robots</w:t>
        <w:br/>
        <w:t>curl -s localhost:8000/tg-api/v1/observability/metrics | python -m json.tool</w:t>
        <w:br/>
        <w:t>curl -s localhost:8000/tg-api/v1/adapters/health  | python -m json.tool</w:t>
        <w:br/>
        <w:t>curl -s localhost:8000/tg-api/v1/events           | python -m json.tool</w:t>
      </w:r>
    </w:p>
    <w:p>
      <w:pPr>
        <w:pStyle w:val="Heading3"/>
      </w:pPr>
      <w:r>
        <w:t>4.2 五分钟巡检清单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命令/位置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正常判据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异常动作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进程存活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curl -s localhost:8000/healthz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status=ok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重启 + 查日志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副本数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kubectl get pods -n tiangong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2/2 Running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 OOM/探针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机群在线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/robots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在线数 = 台账数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查适配器健康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低电量机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/robots 中 battery&lt;20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 台（或已排充电）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调度排除 + 派充电任务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适配器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/adapters/health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全部 ok=true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 broker / 网关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/events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failed=0，无积压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 transport / 消费端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链路错误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/observability/metrics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spans_error=0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按 trace_id 拉 span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缓存命中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同上 cache.hit_rate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≥ 0.6（稳态）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 TTL 配置与失效风暴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审计留痕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/audit?limit=20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有当日审批/急停记录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审计断流即 S1 隐患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df -h /data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使用率 &lt; 75%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清理 episode 分片/归档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sqlite3 $TIANGONG_DB "PRAGMA integrity_check;"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立即备份 + 切只读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看板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打开 web/index.html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KPI/地图/任务板有数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查数据接口与 CORS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分析库可用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/analytics/scale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available=true，行数符合预期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 TIANGONG_BULK_DB 路径/权限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预聚合新鲜度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scale.rollup + 最新 agg_daily.day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rollup=true 且含昨日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重跑 tools/build_rollup.py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缓存 L2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metrics.cache.l2_available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true，hit_rate ≥ 0.6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 Redis 连接/预热是否执行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缓存预热键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redis-cli --scan --pattern 'tg:an:*' \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wc -l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≈ 211（含 200 条热点时间线）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重跑 tools/warmup_cache.py</w:t>
            </w:r>
          </w:p>
        </w:tc>
      </w:tr>
    </w:tbl>
    <w:p>
      <w:pPr>
        <w:pStyle w:val="Heading3"/>
      </w:pPr>
      <w:r>
        <w:t>4.3 看板与接口一致性核对</w:t>
      </w:r>
    </w:p>
    <w:p>
      <w:r>
        <w:rPr>
          <w:b w:val="0"/>
        </w:rPr>
        <w:t>看板是</w:t>
      </w:r>
      <w:r>
        <w:rPr>
          <w:b/>
        </w:rPr>
        <w:t>只读投影</w:t>
      </w:r>
      <w:r>
        <w:rPr>
          <w:b w:val="0"/>
        </w:rPr>
        <w:t>，出现"看板有、接口无"或反之，按以下顺序排查：</w:t>
      </w:r>
    </w:p>
    <w:p>
      <w:pPr>
        <w:pStyle w:val="ListNumber"/>
        <w:ind w:left="360"/>
      </w:pPr>
      <w:r>
        <w:rPr>
          <w:b w:val="0"/>
        </w:rPr>
        <w:t>看板数据源指向的环境是否正确（dev/staging/prod 三套地址易混）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GET /work-orders</w:t>
      </w:r>
      <w:r>
        <w:rPr>
          <w:b w:val="0"/>
        </w:rPr>
        <w:t xml:space="preserve"> 与看板任务板条数是否一致（差 1~2 条属刷新时序）</w:t>
      </w:r>
    </w:p>
    <w:p>
      <w:pPr>
        <w:pStyle w:val="ListNumber"/>
        <w:ind w:left="360"/>
      </w:pPr>
      <w:r>
        <w:rPr>
          <w:b w:val="0"/>
        </w:rPr>
        <w:t>episode 统计是否落后（看板 30 s 轮询，属正常延迟）</w:t>
      </w:r>
    </w:p>
    <w:p>
      <w:pPr>
        <w:pStyle w:val="ListNumber"/>
        <w:ind w:left="360"/>
      </w:pPr>
      <w:r>
        <w:rPr>
          <w:b w:val="0"/>
        </w:rPr>
        <w:t>若差异持续 &gt; 5 min，判定为数据面故障，升级 L2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监控与告警</w:t>
      </w:r>
    </w:p>
    <w:p>
      <w:pPr>
        <w:pStyle w:val="Heading3"/>
      </w:pPr>
      <w:r>
        <w:t>5.1 指标清单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告警规则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业务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作业单完成率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episodes/stats.success_rate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单技能 &lt; 85% 持续 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业务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人工接管率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 L3 触发次数 / 作业单数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 20% 持续 1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红线拦截次数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审计 action=RED_LINE_BLOCK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单日 &gt; 10 次需分析（可能是配置错）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停机次数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审计 action=SAFETY_HALT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任一即通知安全专员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急停次数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审计 action=ESTOP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任一即 P1 通报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降级分布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RunReport degrade_level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L4 占比 &gt; 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API P95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observability/metrics.p95_ms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 1.5 s 持续 10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span 错误率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spans_error/spans_total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 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缓存命中率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cache.hit_rate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&lt; 0.5 持续 15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events.stats.failed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DB 文件增长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du -h $TIANGONG_DB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日增 &gt; 500 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积压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未上传分片数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 100</w:t>
            </w:r>
          </w:p>
        </w:tc>
      </w:tr>
    </w:tbl>
    <w:p>
      <w:pPr>
        <w:pStyle w:val="Heading3"/>
      </w:pPr>
      <w:r>
        <w:t>5.2 告警分级映射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告警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首响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是否呼叫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急停触发 / 停机失效 / 红线被绕过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电话 + 短信 + 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healthz 连续失败 / 主链路 5xx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P1/P2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电话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适配器全部离线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电话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单技能成功率骤降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缓存命中率低 / P95 抖动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磁盘 75% / 日志堆积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证书 30 天内到期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工作日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邮件</w:t>
            </w:r>
          </w:p>
        </w:tc>
      </w:tr>
    </w:tbl>
    <w:p>
      <w:pPr>
        <w:pStyle w:val="Heading3"/>
      </w:pPr>
      <w:r>
        <w:t>5.3 链路追踪用法（排障核心手段）</w:t>
      </w:r>
    </w:p>
    <w:p>
      <w:r>
        <w:rPr>
          <w:b w:val="0"/>
        </w:rPr>
        <w:t xml:space="preserve">每次作业单执行都带 </w:t>
      </w:r>
      <w:r>
        <w:rPr>
          <w:rFonts w:ascii="Consolas" w:hAnsi="Consolas"/>
          <w:b w:val="0"/>
          <w:color w:val="0B4F75"/>
          <w:sz w:val="19"/>
        </w:rPr>
        <w:t>trace_id</w:t>
      </w:r>
      <w:r>
        <w:rPr>
          <w:b w:val="0"/>
        </w:rPr>
        <w:t>。排障三步：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取 trace_id（作业单详情里有）</w:t>
        <w:br/>
        <w:t>curl -s localhost:8000/tg-api/v1/work-orders/WO-xxxx | python -m json.tool</w:t>
        <w:br/>
        <w:br/>
        <w:t># 2. 拉该 trace 的全部 span（含安全审查/执行/证据）</w:t>
        <w:br/>
        <w:t>curl -s "localhost:8000/tg-api/v1/observability/spans?trace_id=&lt;TRACE&gt;" | python -m json.tool</w:t>
        <w:br/>
        <w:br/>
        <w:t># 3. 看审计与事件</w:t>
        <w:br/>
        <w:t>curl -s "localhost:8000/tg-api/v1/audit?limit=100" | python -m json.tool</w:t>
        <w:br/>
        <w:t>curl -s localhost:8000/tg-api/v1/events | python -m json.tool</w:t>
      </w:r>
    </w:p>
    <w:p>
      <w:r>
        <w:rPr>
          <w:b w:val="0"/>
        </w:rPr>
        <w:t>判读要点：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span.name</w:t>
      </w:r>
      <w:r>
        <w:rPr>
          <w:b w:val="0"/>
        </w:rPr>
        <w:t xml:space="preserve"> 前缀区分层：</w:t>
      </w:r>
      <w:r>
        <w:rPr>
          <w:rFonts w:ascii="Consolas" w:hAnsi="Consolas"/>
          <w:b w:val="0"/>
          <w:sz w:val="19"/>
        </w:rPr>
        <w:t>safety.*</w:t>
      </w:r>
      <w:r>
        <w:rPr>
          <w:b w:val="0"/>
        </w:rPr>
        <w:t>（脊髓层）、</w:t>
      </w:r>
      <w:r>
        <w:rPr>
          <w:rFonts w:ascii="Consolas" w:hAnsi="Consolas"/>
          <w:b w:val="0"/>
          <w:sz w:val="19"/>
        </w:rPr>
        <w:t>skill.*</w:t>
      </w:r>
      <w:r>
        <w:rPr>
          <w:b w:val="0"/>
        </w:rPr>
        <w:t>（小脑）、</w:t>
      </w:r>
      <w:r>
        <w:rPr>
          <w:rFonts w:ascii="Consolas" w:hAnsi="Consolas"/>
          <w:b w:val="0"/>
          <w:sz w:val="19"/>
        </w:rPr>
        <w:t>plan.*</w:t>
      </w:r>
      <w:r>
        <w:rPr>
          <w:b w:val="0"/>
        </w:rPr>
        <w:t>（大脑）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status=ERROR</w:t>
      </w:r>
      <w:r>
        <w:rPr>
          <w:b w:val="0"/>
        </w:rPr>
        <w:t xml:space="preserve"> 的 span 优先看 </w:t>
      </w:r>
      <w:r>
        <w:rPr>
          <w:rFonts w:ascii="Consolas" w:hAnsi="Consolas"/>
          <w:b w:val="0"/>
          <w:sz w:val="19"/>
        </w:rPr>
        <w:t>attributes</w:t>
      </w:r>
      <w:r>
        <w:rPr>
          <w:b w:val="0"/>
        </w:rPr>
        <w:t xml:space="preserve"> 里的 </w:t>
      </w:r>
      <w:r>
        <w:rPr>
          <w:rFonts w:ascii="Consolas" w:hAnsi="Consolas"/>
          <w:b w:val="0"/>
          <w:sz w:val="19"/>
        </w:rPr>
        <w:t>error.type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gen_ai.*</w:t>
      </w:r>
    </w:p>
    <w:p>
      <w:pPr>
        <w:pStyle w:val="ListBullet"/>
        <w:ind w:left="360"/>
      </w:pPr>
      <w:r>
        <w:rPr>
          <w:b w:val="0"/>
        </w:rPr>
        <w:t>span 断链（有父无子）通常意味着进程重启或异常退出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应急响应</w:t>
      </w:r>
    </w:p>
    <w:p>
      <w:pPr>
        <w:pStyle w:val="Heading3"/>
      </w:pPr>
      <w:r>
        <w:t>6.1 安全事件（最高优先级）</w:t>
      </w:r>
    </w:p>
    <w:p>
      <w:r>
        <w:rPr>
          <w:b/>
        </w:rPr>
        <w:t>触发</w:t>
      </w:r>
      <w:r>
        <w:rPr>
          <w:b w:val="0"/>
        </w:rPr>
        <w:t>：人员进入停止区、机器人越界、急停、红线拦截、异常接近。</w:t>
      </w:r>
    </w:p>
    <w:p>
      <w:r>
        <w:rPr>
          <w:b w:val="0"/>
        </w:rPr>
        <w:t>处置顺序（不可调换）：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① 停机        看板急停 / POST /robots/{id}/estop</w:t>
        <w:br/>
        <w:t>② 隔离        该机器人置 OFFLINE，调度排除；同区其余机器人降速或停</w:t>
        <w:br/>
        <w:t>③ 通报        安全专员 + 客户接口人 + L3（10 min 内）</w:t>
        <w:br/>
        <w:t>④ 取证        导出 trace_id、span、审计、episode、现场影像（只读，不得修改）</w:t>
        <w:br/>
        <w:t>⑤ 复盘        24 h 内出事故报告：时间线 / 根因 / 红线是否生效 / 改进项</w:t>
        <w:br/>
        <w:t>⑥ 恢复        人工确认现场安全 + 安全专员签字 → 解除隔离 → 重新审批作业单</w:t>
      </w:r>
    </w:p>
    <w:p>
      <w:r>
        <w:rPr>
          <w:b/>
        </w:rPr>
        <w:t>红线相关事故的额外要求</w:t>
      </w:r>
      <w:r>
        <w:rPr>
          <w:b w:val="0"/>
        </w:rPr>
        <w:t xml:space="preserve">：任何"红线未拦截"事件按 </w:t>
      </w:r>
      <w:r>
        <w:rPr>
          <w:b/>
        </w:rPr>
        <w:t>S1 缺陷</w:t>
      </w:r>
      <w:r>
        <w:rPr>
          <w:b w:val="0"/>
        </w:rPr>
        <w:t xml:space="preserve"> 处理，立即停止相关技能版本发布，冻结灰度。</w:t>
      </w:r>
    </w:p>
    <w:p>
      <w:pPr>
        <w:pStyle w:val="Heading3"/>
      </w:pPr>
      <w:r>
        <w:t>6.2 机器人失联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查适配器健康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 /adapters/health 该品牌 ok=false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查网络与 broker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mosquitto_sub -h &lt;broker&gt; -t 'uagv/v2/*/state' -C 1 -W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查机器人本体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现场确认电源/急停按钮/网络指示灯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任务处置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该机器人任务转 FAILED，走降级阶梯（L2 规则兜底 → L3 遥操）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恢复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重连后先 health 再纳入调度；不得直接恢复执行中的任务，需重新审批</w:t>
            </w:r>
          </w:p>
        </w:tc>
      </w:tr>
    </w:tbl>
    <w:p>
      <w:pPr>
        <w:pStyle w:val="Heading3"/>
      </w:pPr>
      <w:r>
        <w:t>6.3 LLM / 规划器故障</w:t>
      </w:r>
    </w:p>
    <w:p>
      <w:pPr>
        <w:pStyle w:val="ListBullet"/>
        <w:ind w:left="360"/>
      </w:pPr>
      <w:r>
        <w:rPr>
          <w:b w:val="0"/>
        </w:rPr>
        <w:t>现象：</w:t>
      </w:r>
      <w:r>
        <w:rPr>
          <w:rFonts w:ascii="Consolas" w:hAnsi="Consolas"/>
          <w:b w:val="0"/>
          <w:sz w:val="19"/>
        </w:rPr>
        <w:t>plan.*</w:t>
      </w:r>
      <w:r>
        <w:rPr>
          <w:b w:val="0"/>
        </w:rPr>
        <w:t xml:space="preserve"> span 超时或报错，作业单停在 PENDING</w:t>
      </w:r>
    </w:p>
    <w:p>
      <w:pPr>
        <w:pStyle w:val="ListBullet"/>
        <w:ind w:left="360"/>
      </w:pPr>
      <w:r>
        <w:rPr>
          <w:b w:val="0"/>
        </w:rPr>
        <w:t xml:space="preserve">处置：系统应自动降级到规则规划器（docs/05），验证方式——下单后 </w:t>
      </w:r>
      <w:r>
        <w:rPr>
          <w:rFonts w:ascii="Consolas" w:hAnsi="Consolas"/>
          <w:b w:val="0"/>
          <w:sz w:val="19"/>
        </w:rPr>
        <w:t>tasks</w:t>
      </w:r>
      <w:r>
        <w:rPr>
          <w:b w:val="0"/>
        </w:rPr>
        <w:t xml:space="preserve"> 非空即为兜底生效</w:t>
      </w:r>
    </w:p>
    <w:p>
      <w:pPr>
        <w:pStyle w:val="ListBullet"/>
        <w:ind w:left="360"/>
      </w:pPr>
      <w:r>
        <w:rPr>
          <w:b w:val="0"/>
        </w:rPr>
        <w:t>若规则规划器也失败：判 P2，L3 介入；</w:t>
      </w:r>
      <w:r>
        <w:rPr>
          <w:b/>
        </w:rPr>
        <w:t>不得手工改数据库造任务</w:t>
      </w:r>
    </w:p>
    <w:p>
      <w:pPr>
        <w:pStyle w:val="Heading3"/>
      </w:pPr>
      <w:r>
        <w:t>6.4 数据库异常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database is locked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确认是否长事务；WAL 模式下读不阻塞写，多为备份进程占用 → 错峰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disk I/O error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立即停止写入（服务切只读），备份现有文件，检查磁盘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integrity_check 非 ok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禁止继续写入；用最近备份恢复；保留损坏文件供分析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文件被误删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从 5 min 前的 WAL 备份恢复（§8），RPO ≤ 5 min</w:t>
            </w:r>
          </w:p>
        </w:tc>
      </w:tr>
    </w:tbl>
    <w:p>
      <w:pPr>
        <w:pStyle w:val="Heading3"/>
      </w:pPr>
      <w:r>
        <w:t>6.5 缓存故障</w:t>
      </w:r>
    </w:p>
    <w:p>
      <w:pPr>
        <w:pStyle w:val="ListBullet"/>
        <w:ind w:left="360"/>
      </w:pPr>
      <w:r>
        <w:rPr>
          <w:b w:val="0"/>
        </w:rPr>
        <w:t>L2（外部缓存）不可用：系统自动降级为仅 L1，</w:t>
      </w:r>
      <w:r>
        <w:rPr>
          <w:b/>
        </w:rPr>
        <w:t>功能不受影响</w:t>
      </w:r>
      <w:r>
        <w:rPr>
          <w:b w:val="0"/>
        </w:rPr>
        <w:t>，仅性能下降 → 判 P3</w:t>
      </w:r>
    </w:p>
    <w:p>
      <w:pPr>
        <w:pStyle w:val="ListBullet"/>
        <w:ind w:left="360"/>
      </w:pPr>
      <w:r>
        <w:rPr>
          <w:b w:val="0"/>
        </w:rPr>
        <w:t>缓存击穿/雪崩：临时调大 TTL、开启请求合并；排查是否批量失效（</w:t>
      </w:r>
      <w:r>
        <w:rPr>
          <w:rFonts w:ascii="Consolas" w:hAnsi="Consolas"/>
          <w:b w:val="0"/>
          <w:sz w:val="19"/>
        </w:rPr>
        <w:t>invalidate_prefix</w:t>
      </w:r>
      <w:r>
        <w:rPr>
          <w:b w:val="0"/>
        </w:rPr>
        <w:t xml:space="preserve"> 被误用）</w:t>
      </w:r>
    </w:p>
    <w:p>
      <w:pPr>
        <w:pStyle w:val="Heading3"/>
      </w:pPr>
      <w:r>
        <w:t>6.6 事件总线积压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events.stats.failed &gt; 0</w:t>
      </w:r>
      <w:r>
        <w:rPr>
          <w:b w:val="0"/>
        </w:rPr>
        <w:t xml:space="preserve"> 或积压增长：先看消费者是否存活，再看 transport 连接</w:t>
      </w:r>
    </w:p>
    <w:p>
      <w:pPr>
        <w:pStyle w:val="ListBullet"/>
        <w:ind w:left="360"/>
      </w:pPr>
      <w:r>
        <w:rPr>
          <w:b w:val="0"/>
        </w:rPr>
        <w:t>处置原则：</w:t>
      </w:r>
      <w:r>
        <w:rPr>
          <w:b/>
        </w:rPr>
        <w:t>事件可重放，业务不可重放</w:t>
      </w:r>
      <w:r>
        <w:rPr>
          <w:b w:val="0"/>
        </w:rPr>
        <w:t>——优先保证作业单与证据写入成功，事件补投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故障处置 Runbook（症状 → 处置）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症状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/healthz 502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进程崩溃 / 探针失败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kubectl logs --previous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重启；看 OOMKilled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下单返回 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参数缺 weight_kg / 坐标 / 未知 kind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响应 detail 字段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docs/06 契约补齐参数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执行返回 400「未审批」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跳过审批直接 run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作业单 status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先 approve（人工令牌不得由模型代签）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任务卡在 ASSIGNED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无匹配机器人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fleet 候选为空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查电量/能力/区域；补机器人或放宽约束（需评审）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 ABORTED + R1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目标在禁入区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审计 RED_LINE_BLOCK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不得绕过；改目标或走人工方案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 ABORTED + R2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超载/危险动作无令牌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审计缺 token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由人签发令牌后重提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 FAILED + 停机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停止区有人（R4）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审计 SAFETY_HALT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清场 + 人工确认后重跑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任务打回 EXECUTING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证据不全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evidence.missing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重采证据；连续 3 次打回升级 L3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降级到 L4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重试与兜底均失败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RunReport 阶梯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挂起 + 通知人；评估遥操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技能无法上线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版本非 APPROVED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 /skills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走审批；回滚用 /skills/{id}/rollback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看板空白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接口地址错 / CORS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浏览器 Network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改数据源；静态托管加 CORS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MCP 客户端 404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未连 /mcp 或方法名错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请求体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 initialize/tools/list 自检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A2A 委派 404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意图未注册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响应 detail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在 a2a.py 注册意图映射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审计断流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写入异常被吞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spans_error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视为 S1 隐患，立即修复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重启后数据没了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TIANGONG_DB 未设置（内存库）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环境变量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设置持久路径并重启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备份与恢复</w:t>
      </w:r>
    </w:p>
    <w:p>
      <w:pPr>
        <w:pStyle w:val="Heading3"/>
      </w:pPr>
      <w:r>
        <w:t>8.1 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方式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保留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SQLite 主库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VACUUM INTO（在线、不锁写）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48 h（小时级 7 天）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WAL 文件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随主库一并快照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48 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episode 分片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对象存储版本化 + 跨区复制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实时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 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技能注册表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随主库（skills 表）+ Git 版本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永久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配置（安全区/适配器）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Git（impl/deploy）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每次变更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永久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审计日志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追加写 + 冷备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年（等保要求 ≥ 6 个月）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h</w:t>
            </w:r>
          </w:p>
        </w:tc>
      </w:tr>
    </w:tbl>
    <w:p>
      <w:pPr>
        <w:pStyle w:val="Heading3"/>
      </w:pPr>
      <w:r>
        <w:t>8.2 在线备份（推荐）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在线热备，不阻塞写入</w:t>
        <w:br/>
        <w:t>sqlite3 "$TIANGONG_DB" "VACUUM INTO '/backup/tiangong-$(date +%Y%m%d%H%M).db';"</w:t>
        <w:br/>
        <w:br/>
        <w:t># 校验</w:t>
        <w:br/>
        <w:t>sqlite3 /backup/tiangong-YYYYMMDDHHMM.db "PRAGMA integrity_check;"</w:t>
      </w:r>
    </w:p>
    <w:p>
      <w:pPr>
        <w:pStyle w:val="Heading3"/>
      </w:pPr>
      <w:r>
        <w:t>8.3 恢复步骤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停写（服务切只读或摘流量）</w:t>
        <w:br/>
        <w:t>kubectl scale deploy/agent-runtime --replicas=0 -n tiangong</w:t>
        <w:br/>
        <w:br/>
        <w:t># 2. 保存现场（不要直接覆盖）</w:t>
        <w:br/>
        <w:t>mv "$TIANGONG_DB" "$TIANGONG_DB.corrupt.$(date +%s)"</w:t>
        <w:br/>
        <w:br/>
        <w:t># 3. 还原最近可用备份</w:t>
        <w:br/>
        <w:t>cp /backup/tiangong-YYYYMMDDHHMM.db "$TIANGONG_DB"</w:t>
        <w:br/>
        <w:t>sqlite3 "$TIANGONG_DB" "PRAGMA integrity_check;"   # 必须 ok</w:t>
        <w:br/>
        <w:br/>
        <w:t># 4. 起服务并验证</w:t>
        <w:br/>
        <w:t>kubectl scale deploy/agent-runtime --replicas=2 -n tiangong</w:t>
        <w:br/>
        <w:t>curl -s localhost:8000/healthz</w:t>
        <w:br/>
        <w:t>curl -s localhost:8000/tg-api/v1/work-orders | python -m json.tool</w:t>
      </w:r>
    </w:p>
    <w:p>
      <w:r>
        <w:rPr>
          <w:b/>
        </w:rPr>
        <w:t>恢复后必做</w:t>
      </w:r>
      <w:r>
        <w:rPr>
          <w:b w:val="0"/>
        </w:rPr>
        <w:t>：核对最近 24 h 作业单与审计条数；对恢复期间在途作业单</w:t>
      </w:r>
      <w:r>
        <w:rPr>
          <w:b/>
        </w:rPr>
        <w:t>一律重新审批</w:t>
      </w:r>
      <w:r>
        <w:rPr>
          <w:b w:val="0"/>
        </w:rPr>
        <w:t>（不得假定其状态有效）。</w:t>
      </w:r>
    </w:p>
    <w:p>
      <w:pPr>
        <w:pStyle w:val="Heading3"/>
      </w:pPr>
      <w:r>
        <w:t>8.4 备份演练</w:t>
      </w:r>
    </w:p>
    <w:p>
      <w:pPr>
        <w:pStyle w:val="ListBullet"/>
        <w:ind w:left="360"/>
      </w:pPr>
      <w:r>
        <w:rPr>
          <w:b w:val="0"/>
        </w:rPr>
        <w:t>频率：</w:t>
      </w:r>
      <w:r>
        <w:rPr>
          <w:b/>
        </w:rPr>
        <w:t>每季度 1 次</w:t>
      </w:r>
      <w:r>
        <w:rPr>
          <w:b w:val="0"/>
        </w:rPr>
        <w:t>，与应急演练合并</w:t>
      </w:r>
    </w:p>
    <w:p>
      <w:pPr>
        <w:pStyle w:val="ListBullet"/>
        <w:ind w:left="360"/>
      </w:pPr>
      <w:r>
        <w:rPr>
          <w:b w:val="0"/>
        </w:rPr>
        <w:t>判据：从备份还原到可用服务 ≤ 30 min；抽查 3 条历史作业单 trace 可重建</w:t>
      </w:r>
    </w:p>
    <w:p>
      <w:pPr>
        <w:pStyle w:val="ListBullet"/>
        <w:ind w:left="360"/>
      </w:pPr>
      <w:r>
        <w:rPr>
          <w:b w:val="0"/>
        </w:rPr>
        <w:t>记录：演练报告归档（含实际 RTO、发现的问题）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变更与发布</w:t>
      </w:r>
    </w:p>
    <w:p>
      <w:pPr>
        <w:pStyle w:val="Heading3"/>
      </w:pPr>
      <w:r>
        <w:t>9.1 发布窗口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窗口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常规发布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工作日 10:00–16:00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技能灰度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生产低峰（夜班前）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 Owner + 安全专员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紧急修复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任意（P1 期间）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值班负责人口头 + 事后补单</w:t>
            </w:r>
          </w:p>
        </w:tc>
      </w:tr>
    </w:tbl>
    <w:p>
      <w:pPr>
        <w:pStyle w:val="Heading3"/>
      </w:pPr>
      <w:r>
        <w:t>9.2 发布流程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门禁（本地/CI 必须全绿）</w:t>
        <w:br/>
        <w:t>cd impl &amp;&amp; make lint &amp;&amp; make test &amp;&amp; make coverage &amp;&amp; make demo</w:t>
        <w:br/>
        <w:br/>
        <w:t># 2. 构建镜像并打 tag（语义化版本）</w:t>
        <w:br/>
        <w:t>docker build -t registry/tiangong/agent-runtime:1.1.0 services/agent-runtime</w:t>
        <w:br/>
        <w:br/>
        <w:t># 3. 滚动更新（maxUnavailable=0）</w:t>
        <w:br/>
        <w:t>kubectl set image deploy/agent-runtime agent-runtime=registry/tiangong/agent-runtime:1.1.0 -n tiangong</w:t>
        <w:br/>
        <w:t>kubectl rollout status deploy/agent-runtime -n tiangong</w:t>
        <w:br/>
        <w:br/>
        <w:t># 4. 验证</w:t>
        <w:br/>
        <w:t>curl -s localhost:8000/version</w:t>
        <w:br/>
        <w:t>curl -s localhost:8000/tg-api/v1/observability/metrics | python -m json.tool</w:t>
      </w:r>
    </w:p>
    <w:p>
      <w:pPr>
        <w:pStyle w:val="Heading3"/>
      </w:pPr>
      <w:r>
        <w:t>9.3 回滚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kubectl rollout undo deploy/agent-runtime -n tiangong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 /tg-api/v1/skills/{id}/rollback（body 指定 to_version）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即时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安全区配置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revert + 重新下发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10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还原备份（§8.3）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30 min</w:t>
            </w:r>
          </w:p>
        </w:tc>
      </w:tr>
    </w:tbl>
    <w:p>
      <w:pPr>
        <w:pStyle w:val="Heading3"/>
      </w:pPr>
      <w:r>
        <w:t>9.4 变更禁忌</w:t>
      </w:r>
    </w:p>
    <w:p>
      <w:pPr>
        <w:pStyle w:val="ListNumber"/>
        <w:ind w:left="360"/>
      </w:pPr>
      <w:r>
        <w:rPr>
          <w:b/>
        </w:rPr>
        <w:t>禁止</w:t>
      </w:r>
      <w:r>
        <w:rPr>
          <w:b w:val="0"/>
        </w:rPr>
        <w:t>在生产直接改代码（含热补丁），必须走镜像</w:t>
      </w:r>
    </w:p>
    <w:p>
      <w:pPr>
        <w:pStyle w:val="ListNumber"/>
        <w:ind w:left="360"/>
      </w:pPr>
      <w:r>
        <w:rPr>
          <w:b/>
        </w:rPr>
        <w:t>禁止</w:t>
      </w:r>
      <w:r>
        <w:rPr>
          <w:b w:val="0"/>
        </w:rPr>
        <w:t>在未备份情况下做数据库结构变更</w:t>
      </w:r>
    </w:p>
    <w:p>
      <w:pPr>
        <w:pStyle w:val="ListNumber"/>
        <w:ind w:left="360"/>
      </w:pPr>
      <w:r>
        <w:rPr>
          <w:b/>
        </w:rPr>
        <w:t>禁止</w:t>
      </w:r>
      <w:r>
        <w:rPr>
          <w:b w:val="0"/>
        </w:rPr>
        <w:t>跳过安全审查发布技能（技能四态不可绕过）</w:t>
      </w:r>
    </w:p>
    <w:p>
      <w:pPr>
        <w:pStyle w:val="ListNumber"/>
        <w:ind w:left="360"/>
      </w:pPr>
      <w:r>
        <w:rPr>
          <w:b/>
        </w:rPr>
        <w:t>禁止</w:t>
      </w:r>
      <w:r>
        <w:rPr>
          <w:b w:val="0"/>
        </w:rPr>
        <w:t>为"赶进度"临时关闭红线检查——无此开关，设计上不存在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安全运维与审计</w:t>
      </w:r>
    </w:p>
    <w:p>
      <w:pPr>
        <w:pStyle w:val="Heading3"/>
      </w:pPr>
      <w:r>
        <w:t>10.1 账号与权限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操作员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下单、查看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不可审批、不可急停解除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安全专员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审批、停机、解除隔离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令牌签发人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部署、配置、备份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不可审批业务单（职责分离）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只读全量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不可操作</w:t>
            </w:r>
          </w:p>
        </w:tc>
      </w:tr>
    </w:tbl>
    <w:p>
      <w:r>
        <w:rPr>
          <w:b/>
        </w:rPr>
        <w:t>职责分离硬约束</w:t>
      </w:r>
      <w:r>
        <w:rPr>
          <w:b w:val="0"/>
        </w:rPr>
        <w:t>：审批人 ≠ 申请人；运维 ≠ 审批人（等保三权分立要求）。</w:t>
      </w:r>
    </w:p>
    <w:p>
      <w:pPr>
        <w:pStyle w:val="Heading3"/>
      </w:pPr>
      <w:r>
        <w:t>10.2 人工令牌管理</w:t>
      </w:r>
    </w:p>
    <w:p>
      <w:pPr>
        <w:pStyle w:val="ListBullet"/>
        <w:ind w:left="360"/>
      </w:pPr>
      <w:r>
        <w:rPr>
          <w:b w:val="0"/>
        </w:rPr>
        <w:t>令牌只能由人签发（</w:t>
      </w:r>
      <w:r>
        <w:rPr>
          <w:rFonts w:ascii="Consolas" w:hAnsi="Consolas"/>
          <w:b w:val="0"/>
          <w:sz w:val="19"/>
        </w:rPr>
        <w:t>POST /tg-api/v1/tokens</w:t>
      </w:r>
      <w:r>
        <w:rPr>
          <w:b w:val="0"/>
        </w:rPr>
        <w:t>），模型不得生成、不得复用</w:t>
      </w:r>
    </w:p>
    <w:p>
      <w:pPr>
        <w:pStyle w:val="ListBullet"/>
        <w:ind w:left="360"/>
      </w:pPr>
      <w:r>
        <w:rPr>
          <w:b w:val="0"/>
        </w:rPr>
        <w:t>令牌一次性，绑定作业单与动作类型</w:t>
      </w:r>
    </w:p>
    <w:p>
      <w:pPr>
        <w:pStyle w:val="ListBullet"/>
        <w:ind w:left="360"/>
      </w:pPr>
      <w:r>
        <w:rPr>
          <w:b w:val="0"/>
        </w:rPr>
        <w:t>令牌簿为内存态：</w:t>
      </w:r>
      <w:r>
        <w:rPr>
          <w:b/>
        </w:rPr>
        <w:t>服务重启后旧令牌失效</w:t>
      </w:r>
      <w:r>
        <w:rPr>
          <w:b w:val="0"/>
        </w:rPr>
        <w:t>，需重新签发（这是安全特性，不是缺陷）</w:t>
      </w:r>
    </w:p>
    <w:p>
      <w:pPr>
        <w:pStyle w:val="ListBullet"/>
        <w:ind w:left="360"/>
      </w:pPr>
      <w:r>
        <w:rPr>
          <w:b w:val="0"/>
        </w:rPr>
        <w:t>令牌签发与使用全程进审计（</w:t>
      </w:r>
      <w:r>
        <w:rPr>
          <w:rFonts w:ascii="Consolas" w:hAnsi="Consolas"/>
          <w:b w:val="0"/>
          <w:sz w:val="19"/>
        </w:rPr>
        <w:t>action=TOKEN_ISSUE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TOKEN_USE</w:t>
      </w:r>
      <w:r>
        <w:rPr>
          <w:b w:val="0"/>
        </w:rPr>
        <w:t>）</w:t>
      </w:r>
    </w:p>
    <w:p>
      <w:pPr>
        <w:pStyle w:val="Heading3"/>
      </w:pPr>
      <w:r>
        <w:t>10.3 日志与留存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日志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留存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应用日志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请求/异常/降级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去除人名、工号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审计日志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审批/急停/回滚/令牌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6 个月（建议 1 年）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保留操作人（追责需要）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链路 span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trace 全链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不含影像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episode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作业实景数据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 天（受 consent 约束）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出厂前脱敏</w:t>
            </w:r>
          </w:p>
        </w:tc>
      </w:tr>
    </w:tbl>
    <w:p>
      <w:pPr>
        <w:pStyle w:val="Heading3"/>
      </w:pPr>
      <w:r>
        <w:t>10.4 合规自查（季度）</w:t>
      </w:r>
    </w:p>
    <w:p>
      <w:pPr>
        <w:pStyle w:val="ListBullet"/>
        <w:ind w:left="360"/>
      </w:pPr>
      <w:r>
        <w:rPr>
          <w:b w:val="0"/>
        </w:rPr>
        <w:t>[ ] 红线相关代码变更是否经安全评审</w:t>
      </w:r>
    </w:p>
    <w:p>
      <w:pPr>
        <w:pStyle w:val="ListBullet"/>
        <w:ind w:left="360"/>
      </w:pPr>
      <w:r>
        <w:rPr>
          <w:b w:val="0"/>
        </w:rPr>
        <w:t>[ ] 是否存在绕过审批的接口（含内部调试接口）</w:t>
      </w:r>
    </w:p>
    <w:p>
      <w:pPr>
        <w:pStyle w:val="ListBullet"/>
        <w:ind w:left="360"/>
      </w:pPr>
      <w:r>
        <w:rPr>
          <w:b w:val="0"/>
        </w:rPr>
        <w:t xml:space="preserve">[ ] episode 是否 100% 带 </w:t>
      </w:r>
      <w:r>
        <w:rPr>
          <w:rFonts w:ascii="Consolas" w:hAnsi="Consolas"/>
          <w:b w:val="0"/>
          <w:sz w:val="19"/>
        </w:rPr>
        <w:t>consent_id</w:t>
      </w:r>
    </w:p>
    <w:p>
      <w:pPr>
        <w:pStyle w:val="ListBullet"/>
        <w:ind w:left="360"/>
      </w:pPr>
      <w:r>
        <w:rPr>
          <w:b w:val="0"/>
        </w:rPr>
        <w:t>[ ] 审计日志是否连续无断档</w:t>
      </w:r>
    </w:p>
    <w:p>
      <w:pPr>
        <w:pStyle w:val="ListBullet"/>
        <w:ind w:left="360"/>
      </w:pPr>
      <w:r>
        <w:rPr>
          <w:b w:val="0"/>
        </w:rPr>
        <w:t>[ ] 权限矩阵是否与人员在职状态一致（离职即回收）</w:t>
      </w:r>
    </w:p>
    <w:p>
      <w:pPr>
        <w:pStyle w:val="ListBullet"/>
        <w:ind w:left="360"/>
      </w:pPr>
      <w:r>
        <w:rPr>
          <w:b w:val="0"/>
        </w:rPr>
        <w:t>[ ] 证书与密钥是否在有效期内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容量与性能运维</w:t>
      </w:r>
    </w:p>
    <w:p>
      <w:pPr>
        <w:pStyle w:val="Heading3"/>
      </w:pPr>
      <w:r>
        <w:t>11.1 容量基线（单基地）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基线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扩容触发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agent-runtime 副本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CPU 持续 &gt; 70% 或 P95 &gt; 1.5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机器人并发任务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每机器人 1 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队列等待 &gt;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作业单/日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500（基线）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持续 &gt; 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 增长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~20 MB/千单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日增 &gt; 500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episode 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~50 MB/千条（含影像）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使用率 &gt; 75%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分析库（1 亿条）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5.03 GiB（含 7 索引）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增长 &gt; 30%/季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预聚合表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 千行 / 数 MB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无需扩容（按天线性增长，90 天约 1.4 千行）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读吞吐（缓存命中）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250+ rps（单进程）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&gt; 300 ms 或 CPU &gt; 70%</w:t>
            </w:r>
          </w:p>
        </w:tc>
      </w:tr>
    </w:tbl>
    <w:p>
      <w:pPr>
        <w:ind w:left="360"/>
      </w:pPr>
      <w:r>
        <w:rPr>
          <w:i/>
          <w:color w:val="4A5158"/>
        </w:rPr>
        <w:t>分析库的读写特征与业务库完全不同：写只发生在离线 ETL（灌数 + 预聚合）， 在线只有读。因此分析库扩容优先加副本/只读节点，而不是加写能力。</w:t>
      </w:r>
    </w:p>
    <w:p>
      <w:pPr>
        <w:pStyle w:val="Heading3"/>
      </w:pPr>
      <w:r>
        <w:t>11.2 性能调优要点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手段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读多写少（看板/查询）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走读连接 + 多级缓存；缓存 TTL 按数据热度分层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写入放大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批量写、WAL  checkpoint 调优、避免长事务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安全审查延迟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围栏判定为纯内存计算，禁止在其中做 I/O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调度风暴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候选打分缓存 + 就绪集增量计算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事件堆积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异步投递 + 批量消费 + 失败重投（不阻塞主链路）</w:t>
            </w:r>
          </w:p>
        </w:tc>
      </w:tr>
    </w:tbl>
    <w:p>
      <w:pPr>
        <w:pStyle w:val="Heading3"/>
      </w:pPr>
      <w:r>
        <w:t>11.3 读写分离注意</w:t>
      </w:r>
    </w:p>
    <w:p>
      <w:pPr>
        <w:pStyle w:val="ListBullet"/>
        <w:ind w:left="360"/>
      </w:pPr>
      <w:r>
        <w:rPr>
          <w:b w:val="0"/>
        </w:rPr>
        <w:t>写走主连接，读走从连接；</w:t>
      </w:r>
      <w:r>
        <w:rPr>
          <w:b/>
        </w:rPr>
        <w:t>写后立即读</w:t>
      </w:r>
      <w:r>
        <w:rPr>
          <w:b w:val="0"/>
        </w:rPr>
        <w:t>可能读到旧值（复制延迟）</w:t>
      </w:r>
    </w:p>
    <w:p>
      <w:pPr>
        <w:pStyle w:val="ListBullet"/>
        <w:ind w:left="360"/>
      </w:pPr>
      <w:r>
        <w:rPr>
          <w:b w:val="0"/>
        </w:rPr>
        <w:t>业务上凡"写后需强一致"的判断（如审批后立即执行），必须走主连接</w:t>
      </w:r>
    </w:p>
    <w:p>
      <w:pPr>
        <w:pStyle w:val="ListBullet"/>
        <w:ind w:left="360"/>
      </w:pPr>
      <w:r>
        <w:rPr>
          <w:b w:val="0"/>
        </w:rPr>
        <w:t>复制延迟监控：</w:t>
      </w:r>
      <w:r>
        <w:rPr>
          <w:rFonts w:ascii="Consolas" w:hAnsi="Consolas"/>
          <w:b w:val="0"/>
          <w:sz w:val="19"/>
        </w:rPr>
        <w:t>PRAGMA wal_checkpoint</w:t>
      </w:r>
      <w:r>
        <w:rPr>
          <w:b w:val="0"/>
        </w:rPr>
        <w:t xml:space="preserve"> 后比对主从行数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12. 演练计划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演练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通过判据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停机演练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月度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停止区有人 → 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停机 ≤ 200 ms，任务 FAILED，审计留痕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急停演练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月度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随机机器人急停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生效 ≤ 100 ms，同区联动降速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降级演练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月度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make demo -- --chaos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L1→L4 逐级可见，L4 挂起可恢复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备份恢复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季度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从备份还原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RTO ≤ 30 min，trace 可重建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断网自治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季度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边缘断网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已审批作业单可本地完成，恢复后同步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多品牌混场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季度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VDA 5050 + 私有协议并存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调度不串场，指令不误发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红线渗透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半年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尝试构造绕过（改参数/伪造令牌）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 拦截，无例外路径</w:t>
            </w:r>
          </w:p>
        </w:tc>
      </w:tr>
    </w:tbl>
    <w:p>
      <w:r>
        <w:rPr>
          <w:b w:val="0"/>
        </w:rPr>
        <w:t>演练必须留报告，发现的问题进入技术债清单（docs/43 §6）。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13. 驻场与培训服务（招标服务分项）</w:t>
      </w:r>
    </w:p>
    <w:p>
      <w:pPr>
        <w:pStyle w:val="Heading3"/>
      </w:pPr>
      <w:r>
        <w:t>13.1 驻场安排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人天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上线前（T-10 ~ T-0）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环境准备、适配器联调、安全区标定、演练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上线首月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现场值守、参数调优、操作培训、问题闭环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稳定期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5/月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巡检、版本升级、数据分析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重大变更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发布支持、回滚保障</w:t>
            </w:r>
          </w:p>
        </w:tc>
      </w:tr>
    </w:tbl>
    <w:p>
      <w:pPr>
        <w:pStyle w:val="Heading3"/>
      </w:pPr>
      <w:r>
        <w:t>13.2 培训计划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课时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考核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操作员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下单、审批、看板、异常上报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实操通过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安全专员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红线、停机、令牌签发、事故取证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场景演练通过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部署、巡检、备份恢复、排障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故障注入处置通过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指标体系、ROI 口径、报表解读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t>13.3 交付物清单</w:t>
      </w:r>
    </w:p>
    <w:p>
      <w:pPr>
        <w:pStyle w:val="ListBullet"/>
        <w:ind w:left="360"/>
      </w:pPr>
      <w:r>
        <w:rPr>
          <w:b w:val="0"/>
        </w:rPr>
        <w:t>本手册 + docs/11 上线检查单 + docs/06 接口规范</w:t>
      </w:r>
    </w:p>
    <w:p>
      <w:pPr>
        <w:pStyle w:val="ListBullet"/>
        <w:ind w:left="360"/>
      </w:pPr>
      <w:r>
        <w:rPr>
          <w:b w:val="0"/>
        </w:rPr>
        <w:t>巡检记录表、事故报告模板、演练报告模板</w:t>
      </w:r>
    </w:p>
    <w:p>
      <w:pPr>
        <w:pStyle w:val="ListBullet"/>
        <w:ind w:left="360"/>
      </w:pPr>
      <w:r>
        <w:rPr>
          <w:b w:val="0"/>
        </w:rPr>
        <w:t>培训录像与考核记录</w:t>
      </w:r>
    </w:p>
    <w:p>
      <w:pPr>
        <w:pStyle w:val="ListBullet"/>
        <w:ind w:left="360"/>
      </w:pPr>
      <w:r>
        <w:rPr>
          <w:b w:val="0"/>
        </w:rPr>
        <w:t>运维交接单（含账号、证书、备份位置、联系人）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14. 附录</w:t>
      </w:r>
    </w:p>
    <w:p>
      <w:pPr>
        <w:pStyle w:val="Heading3"/>
      </w:pPr>
      <w:r>
        <w:t>14.1 命令速查卡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健康与版本</w:t>
        <w:br/>
        <w:t>curl -s localhost:8000/healthz; curl -s localhost:8000/version</w:t>
        <w:br/>
        <w:br/>
        <w:t># 机群与安全区</w:t>
        <w:br/>
        <w:t>curl -s localhost:8000/tg-api/v1/robots | python -m json.tool</w:t>
        <w:br/>
        <w:t>curl -s localhost:8000/tg-api/v1/zones  | python -m json.tool</w:t>
        <w:br/>
        <w:br/>
        <w:t># 急停（P1 第一动作）</w:t>
        <w:br/>
        <w:t>curl -X POST localhost:8000/tg-api/v1/robots/R-01/estop</w:t>
        <w:br/>
        <w:br/>
        <w:t># 指标 / 链路 / 事件 / 适配器 / 审计</w:t>
        <w:br/>
        <w:t>curl -s localhost:8000/tg-api/v1/observability/metrics</w:t>
        <w:br/>
        <w:t>curl -s "localhost:8000/tg-api/v1/observability/spans?trace_id=&lt;TRACE&gt;"</w:t>
        <w:br/>
        <w:t>curl -s localhost:8000/tg-api/v1/events</w:t>
        <w:br/>
        <w:t>curl -s localhost:8000/tg-api/v1/adapters/health</w:t>
        <w:br/>
        <w:t>curl -s "localhost:8000/tg-api/v1/audit?limit=50"</w:t>
        <w:br/>
        <w:br/>
        <w:t># 数据库</w:t>
        <w:br/>
        <w:t>sqlite3 "$TIANGONG_DB" "PRAGMA integrity_check;"</w:t>
        <w:br/>
        <w:t>sqlite3 "$TIANGONG_DB" "SELECT status, COUNT(*) FROM work_orders GROUP BY status;"</w:t>
        <w:br/>
        <w:t>sqlite3 "$TIANGONG_DB" "SELECT * FROM audit_log ORDER BY id DESC LIMIT 20;"</w:t>
        <w:br/>
        <w:br/>
        <w:t># 备份</w:t>
        <w:br/>
        <w:t>sqlite3 "$TIANGONG_DB" "VACUUM INTO '/backup/tiangong-$(date +%Y%m%d%H%M).db';"</w:t>
        <w:br/>
        <w:br/>
        <w:t># 本地全链路自检</w:t>
        <w:br/>
        <w:t>cd impl &amp;&amp; make lint &amp;&amp; make test &amp;&amp; make demo</w:t>
      </w:r>
    </w:p>
    <w:p>
      <w:pPr>
        <w:pStyle w:val="Heading3"/>
      </w:pPr>
      <w:r>
        <w:t>14.2 事故报告模板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事故编号：INC-YYYYMMDD-NN</w:t>
        <w:br/>
        <w:t>等级：P1 / P2 / P3</w:t>
        <w:br/>
        <w:t>发生时间 / 发现时间 / 恢复时间：</w:t>
        <w:br/>
        <w:t>影响范围：机器人数 / 作业单数 / 停产时长</w:t>
        <w:br/>
        <w:t>时间线：（精确到分钟）</w:t>
        <w:br/>
        <w:t>根因：直接原因 / 根本原因</w:t>
        <w:br/>
        <w:t>红线是否生效：是 / 否（若否，立即转 S1 缺陷）</w:t>
        <w:br/>
        <w:t>处置过程：</w:t>
        <w:br/>
        <w:t>证据附件：trace_id / 审计导出 / episode / 现场影像</w:t>
        <w:br/>
        <w:t>改进项：责任方 / 完成时限</w:t>
      </w:r>
    </w:p>
    <w:p>
      <w:pPr>
        <w:pStyle w:val="Heading3"/>
      </w:pPr>
      <w:r>
        <w:t>14.3 值班联系矩阵（模板，上线前填写）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电话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备用联系方式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升级顺序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L1 值班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值班群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L2 运维负责人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L3 研发值守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客户安全专员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并行通知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客户接口人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并行通知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15. 与其他文档的关系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docs/03 总体架构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组件与部署视图（本手册 §1 的依据）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docs/06 接口规范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端点契约与错误码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docs/07 安全合规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红线定义与令牌机制（本手册 §6/§10 的依据）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docs/09 DevOps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流水线与发布门禁（本手册 §9 的依据）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docs/11 验收检查单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上线前必须逐项通过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docs/43 审查与重构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本手册为 R10 交付物；遗留债见 §6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