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· 验收标准与上线检查单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ATDD（验收驱动）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待评审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验收哲学</w:t>
      </w:r>
    </w:p>
    <w:p>
      <w:pPr>
        <w:ind w:left="360"/>
      </w:pPr>
      <w:r>
        <w:rPr>
          <w:i/>
          <w:color w:val="4A5158"/>
        </w:rPr>
        <w:t>能证明，才算完成。 每项验收都要有可复现的证据（命令输出/测试记录/试运行数据），不接受"看了下没问题"。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六类 42 项验收清单</w:t>
      </w:r>
    </w:p>
    <w:p>
      <w:pPr>
        <w:pStyle w:val="Heading3"/>
      </w:pPr>
      <w:r>
        <w:t>A. 功能验收（10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通过标准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五类作业单分解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每类分解出正确 DAG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测试 + demo 输出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环/坏计划拒绝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构造环被拒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test_cycle_rejected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审批门禁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未审批不得运行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test_run_without_approve_rejected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能力匹配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超载/缺传感器被拒且留因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TestCapability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一机一单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并发分配不冲突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test_one_robot_one_task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证据挂载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 任务证据三类齐全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test_happy_path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证据不全打回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缺证据不得 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test_missing_evidence_fails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降级阶梯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L1→L4 逐级且可观测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test_degradation_ladder_on_chaos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技能四态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审批/顶替/回滚正确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TestSkills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数据飞轮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episode 入库/分片/导出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TestEpisode</w:t>
            </w:r>
          </w:p>
        </w:tc>
      </w:tr>
    </w:tbl>
    <w:p>
      <w:pPr>
        <w:pStyle w:val="Heading3"/>
      </w:pPr>
      <w:r>
        <w:t>B. 安全验收（10 项，一票否决级）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通过标准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禁入区拒绝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构造禁入目标 → ABORTED + R1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人工令牌强制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&gt;50kg 无令牌 → 拒绝；有令牌 → 放行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令牌不可伪造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模型侧无签发入口（代码审查）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停止区停机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person_in_stop_zone → speed_limit=0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恢复需人工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停机后不得自动恢复（流程审查）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急停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/robots/{id}/estop 即时抢占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红线违规留痕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事件含红线编号 + trace_id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LLM 失效安全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拔掉 LLM，脊髓层仍生效（架构验证）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数据源不执行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工单描述含"指令"字样不触发动作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安全区管理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增删改区即时生效（无需重启）</w:t>
            </w:r>
          </w:p>
        </w:tc>
      </w:tr>
    </w:tbl>
    <w:p>
      <w:pPr>
        <w:pStyle w:val="Heading3"/>
      </w:pPr>
      <w:r>
        <w:t>C. 性能验收（6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作业单提交 P95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2 s（NFR-101）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安全审查 P95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5 ms（NFR-102）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调度决策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200 ms/任务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并发 20 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无丢失、无双分配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服务可用性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99.5%（双副本）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报告生成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1 s/单</w:t>
            </w:r>
          </w:p>
        </w:tc>
      </w:tr>
    </w:tbl>
    <w:p>
      <w:pPr>
        <w:pStyle w:val="Heading3"/>
      </w:pPr>
      <w:r>
        <w:t>D. 可观测验收（6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通过标准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trace_id 贯穿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随机抽 10 单可重建全链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事件日志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分解/审批/分配/执行/失败/降级全记录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指标看板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成功率/降级率/接管率可视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审计报表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令牌签发/技能变更可查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episode 统计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分片与成功率正确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红线违规即时告警</w:t>
            </w:r>
          </w:p>
        </w:tc>
      </w:tr>
    </w:tbl>
    <w:p>
      <w:pPr>
        <w:pStyle w:val="Heading3"/>
      </w:pPr>
      <w:r>
        <w:t>E. 工程质量（6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通过标准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测试全绿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pytest 无失败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覆盖率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80%（核心 ≥ 90%）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ruff 零告警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CI 门禁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全绿（含 demo smoke）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契约 lint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buf lint 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DoD 执行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抽查 5 个任务六条全过</w:t>
            </w:r>
          </w:p>
        </w:tc>
      </w:tr>
    </w:tbl>
    <w:p>
      <w:pPr>
        <w:pStyle w:val="Heading3"/>
      </w:pPr>
      <w:r>
        <w:t>F. 文档与培训（4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通过标准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文档一致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数字/口径与实现一致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运维手册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值班可照做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应急预案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急停/停机/回滚演练过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操作培训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设备部 ≥ 80% 通过考核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上线检查单（Go-Live）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检查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签字方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42 项验收 ≥ 80% 通过，B 类 100%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项目经理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五条红线逐条签字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设备部 + 安全部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安全区测绘签字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 单试运行无 S1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测试负责人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回滚演练通过（服务/技能/计划）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数据授权单模板法务过审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法务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应急预案培训完成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观测看板上线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运维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验收不通过的处理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情形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 类任一不过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禁止上线，限期整改后复验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A/C/E 类不过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限期整改；整改后仅复验失败项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 类不过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上线后 2 周内补齐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试运行准入（Ph2 真机）</w:t>
      </w:r>
    </w:p>
    <w:p>
      <w:pPr>
        <w:pStyle w:val="ListBullet"/>
        <w:ind w:left="360"/>
      </w:pPr>
      <w:r>
        <w:rPr>
          <w:b w:val="0"/>
        </w:rPr>
        <w:t>[ ] 每台机器人急停实测</w:t>
      </w:r>
    </w:p>
    <w:p>
      <w:pPr>
        <w:pStyle w:val="ListBullet"/>
        <w:ind w:left="360"/>
      </w:pPr>
      <w:r>
        <w:rPr>
          <w:b w:val="0"/>
        </w:rPr>
        <w:t>[ ] 每个停止区有人停机实测</w:t>
      </w:r>
    </w:p>
    <w:p>
      <w:pPr>
        <w:pStyle w:val="ListBullet"/>
        <w:ind w:left="360"/>
      </w:pPr>
      <w:r>
        <w:rPr>
          <w:b w:val="0"/>
        </w:rPr>
        <w:t>[ ] 人工令牌流实测（签发/使用/过期）</w:t>
      </w:r>
    </w:p>
    <w:p>
      <w:pPr>
        <w:pStyle w:val="ListBullet"/>
        <w:ind w:left="360"/>
      </w:pPr>
      <w:r>
        <w:rPr>
          <w:b w:val="0"/>
        </w:rPr>
        <w:t>[ ] 混沌演练（LLM 挂 / 机器人挂 / 网络断）</w:t>
      </w:r>
    </w:p>
    <w:p>
      <w:pPr>
        <w:pStyle w:val="ListBullet"/>
        <w:ind w:left="360"/>
      </w:pPr>
      <w:r>
        <w:rPr>
          <w:b w:val="0"/>
        </w:rPr>
        <w:t>[ ] 证据链抽样回放（≥ 10 单）</w:t>
      </w:r>
    </w:p>
    <w:p>
      <w:pPr>
        <w:pStyle w:val="ListBullet"/>
        <w:ind w:left="360"/>
      </w:pPr>
      <w:r>
        <w:rPr>
          <w:b w:val="0"/>
        </w:rPr>
        <w:t>[ ] 安全专员现场值守（首两周）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