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B8F15">
      <w:pPr>
        <w:pStyle w:val="2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ascii="楷体_GB2312" w:eastAsia="楷体_GB2312"/>
          <w:kern w:val="0"/>
          <w:sz w:val="52"/>
          <w:szCs w:val="52"/>
        </w:rPr>
        <w:t>《机器学习与深度学习》</w:t>
      </w:r>
      <w:r>
        <w:rPr>
          <w:rFonts w:hint="eastAsia" w:ascii="楷体_GB2312" w:eastAsia="楷体_GB2312"/>
          <w:kern w:val="0"/>
          <w:sz w:val="52"/>
          <w:szCs w:val="52"/>
        </w:rPr>
        <w:t>课程</w:t>
      </w:r>
    </w:p>
    <w:p w14:paraId="0EB3F490">
      <w:pPr>
        <w:pStyle w:val="2"/>
        <w:jc w:val="center"/>
        <w:rPr>
          <w:rFonts w:ascii="楷体_GB2312" w:eastAsia="楷体_GB2312"/>
          <w:kern w:val="0"/>
          <w:sz w:val="52"/>
          <w:szCs w:val="52"/>
        </w:rPr>
      </w:pPr>
      <w:r>
        <w:rPr>
          <w:rFonts w:hint="eastAsia" w:ascii="楷体_GB2312" w:eastAsia="楷体_GB2312"/>
          <w:kern w:val="0"/>
          <w:sz w:val="52"/>
          <w:szCs w:val="52"/>
        </w:rPr>
        <w:t>实 验 报 告</w:t>
      </w:r>
    </w:p>
    <w:p w14:paraId="49D35A24">
      <w:pPr>
        <w:rPr>
          <w:sz w:val="30"/>
          <w:szCs w:val="30"/>
        </w:rPr>
      </w:pPr>
      <w:r>
        <w:rPr>
          <w:color w:val="000000"/>
          <w:sz w:val="18"/>
          <w:szCs w:val="18"/>
        </w:rPr>
        <w:drawing>
          <wp:inline distT="0" distB="0" distL="0" distR="0">
            <wp:extent cx="5033010" cy="3481070"/>
            <wp:effectExtent l="0" t="0" r="0" b="5080"/>
            <wp:doc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ttps://timgsa.baidu.com/timg?image&amp;quality=80&amp;size=b9999_10000&amp;sec=1514292498685&amp;di=322114cbdff7a3106e076172058392de&amp;imgtype=0&amp;src=http%3A%2F%2Fpic.baike.soso.com%2Fp%2F20131115%2F20131115153239-180116434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9" t="4947" r="10150" b="11319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38A1">
      <w:pPr>
        <w:rPr>
          <w:sz w:val="30"/>
          <w:szCs w:val="30"/>
        </w:rPr>
      </w:pPr>
    </w:p>
    <w:p w14:paraId="41F9AA2D">
      <w:pPr>
        <w:rPr>
          <w:sz w:val="30"/>
          <w:szCs w:val="30"/>
        </w:rPr>
      </w:pPr>
    </w:p>
    <w:p w14:paraId="0B8AAB8D">
      <w:pPr>
        <w:pStyle w:val="13"/>
        <w:spacing w:before="150" w:beforeAutospacing="0" w:after="150" w:afterAutospacing="0" w:line="360" w:lineRule="auto"/>
        <w:ind w:left="420" w:firstLine="713" w:firstLineChars="215"/>
        <w:jc w:val="both"/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</w:rPr>
      </w:pP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姓 名：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  <w:lang w:val="en-US" w:eastAsia="zh-CN"/>
        </w:rPr>
        <w:t>张芮祺</w:t>
      </w:r>
      <w:r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>
        <w:rPr>
          <w:rStyle w:val="14"/>
          <w:rFonts w:hint="eastAsia"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  </w:t>
      </w:r>
      <w:r>
        <w:rPr>
          <w:rStyle w:val="14"/>
          <w:rFonts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</w:t>
      </w:r>
      <w:r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</w:p>
    <w:p w14:paraId="1FED6323">
      <w:pPr>
        <w:pStyle w:val="13"/>
        <w:spacing w:before="150" w:beforeAutospacing="0" w:after="150" w:afterAutospacing="0" w:line="360" w:lineRule="auto"/>
        <w:ind w:left="420" w:firstLine="713" w:firstLineChars="215"/>
        <w:jc w:val="both"/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</w:rPr>
      </w:pP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专 业：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</w:t>
      </w:r>
      <w:r>
        <w:rPr>
          <w:rStyle w:val="14"/>
          <w:rFonts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人工智能</w:t>
      </w:r>
      <w:r>
        <w:rPr>
          <w:rStyle w:val="14"/>
          <w:rFonts w:hint="eastAsia" w:ascii="楷体" w:hAnsi="楷体" w:eastAsia="楷体"/>
          <w:bCs/>
          <w:color w:val="000000"/>
          <w:spacing w:val="-15"/>
          <w:sz w:val="36"/>
          <w:szCs w:val="36"/>
          <w:u w:val="single"/>
        </w:rPr>
        <w:t xml:space="preserve">         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14:paraId="68D4BD11">
      <w:pPr>
        <w:pStyle w:val="13"/>
        <w:spacing w:before="150" w:beforeAutospacing="0" w:after="150" w:afterAutospacing="0" w:line="360" w:lineRule="auto"/>
        <w:ind w:left="420" w:firstLine="713" w:firstLineChars="215"/>
        <w:jc w:val="both"/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</w:pP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学 号：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</w:t>
      </w:r>
      <w:r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  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  <w:lang w:val="en-US" w:eastAsia="zh-CN"/>
        </w:rPr>
        <w:t>1193230302</w:t>
      </w:r>
      <w:r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  <w:u w:val="single"/>
        </w:rPr>
        <w:t xml:space="preserve">     </w:t>
      </w:r>
    </w:p>
    <w:p w14:paraId="587E9A14">
      <w:pPr>
        <w:pStyle w:val="13"/>
        <w:spacing w:before="150" w:beforeAutospacing="0" w:after="150" w:afterAutospacing="0" w:line="360" w:lineRule="auto"/>
        <w:ind w:left="420" w:firstLine="645" w:firstLineChars="215"/>
        <w:jc w:val="both"/>
        <w:rPr>
          <w:sz w:val="30"/>
          <w:szCs w:val="30"/>
        </w:rPr>
      </w:pPr>
    </w:p>
    <w:p w14:paraId="130192B1">
      <w:pPr>
        <w:pStyle w:val="13"/>
        <w:spacing w:before="150" w:beforeAutospacing="0" w:after="150" w:afterAutospacing="0" w:line="240" w:lineRule="atLeast"/>
        <w:ind w:left="1303" w:hanging="883"/>
        <w:jc w:val="center"/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</w:rPr>
      </w:pP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江南大学人工智能与</w:t>
      </w:r>
      <w:r>
        <w:rPr>
          <w:rStyle w:val="14"/>
          <w:rFonts w:ascii="楷体" w:hAnsi="楷体" w:eastAsia="楷体"/>
          <w:b/>
          <w:bCs/>
          <w:color w:val="000000"/>
          <w:spacing w:val="-15"/>
          <w:sz w:val="36"/>
          <w:szCs w:val="36"/>
        </w:rPr>
        <w:t>计算机</w:t>
      </w:r>
      <w:r>
        <w:rPr>
          <w:rStyle w:val="14"/>
          <w:rFonts w:hint="eastAsia" w:ascii="楷体" w:hAnsi="楷体" w:eastAsia="楷体"/>
          <w:b/>
          <w:bCs/>
          <w:color w:val="000000"/>
          <w:spacing w:val="-15"/>
          <w:sz w:val="36"/>
          <w:szCs w:val="36"/>
        </w:rPr>
        <w:t>学院</w:t>
      </w:r>
    </w:p>
    <w:p w14:paraId="3A416C7C">
      <w:pPr>
        <w:jc w:val="center"/>
        <w:rPr>
          <w:rFonts w:ascii="楷体_GB2312" w:eastAsia="楷体_GB2312"/>
          <w:sz w:val="36"/>
          <w:szCs w:val="36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418D062">
      <w:pPr>
        <w:rPr>
          <w:rFonts w:ascii="楷体_GB2312" w:eastAsia="楷体_GB2312"/>
          <w:sz w:val="44"/>
          <w:szCs w:val="44"/>
        </w:rPr>
        <w:sectPr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2BFF3055">
      <w:pPr>
        <w:pStyle w:val="2"/>
        <w:jc w:val="center"/>
        <w:rPr>
          <w:kern w:val="0"/>
        </w:rPr>
      </w:pPr>
      <w:r>
        <w:rPr>
          <w:rFonts w:hint="eastAsia"/>
          <w:kern w:val="0"/>
        </w:rPr>
        <w:t>SVM分类器</w:t>
      </w:r>
    </w:p>
    <w:p w14:paraId="5EDE022A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eastAsia="黑体"/>
          <w:b/>
          <w:bCs/>
          <w:sz w:val="32"/>
          <w:szCs w:val="32"/>
        </w:rPr>
        <w:t>1</w:t>
      </w:r>
      <w:r>
        <w:rPr>
          <w:rFonts w:hint="eastAsia" w:eastAsia="黑体"/>
          <w:b/>
          <w:bCs/>
          <w:sz w:val="32"/>
          <w:szCs w:val="32"/>
        </w:rPr>
        <w:t>实验目的</w:t>
      </w:r>
    </w:p>
    <w:p w14:paraId="042FD0DD">
      <w:pPr>
        <w:snapToGrid w:val="0"/>
        <w:spacing w:line="324" w:lineRule="auto"/>
        <w:ind w:firstLine="480" w:firstLineChars="200"/>
        <w:rPr>
          <w:sz w:val="24"/>
          <w:szCs w:val="24"/>
        </w:rPr>
      </w:pPr>
      <w:r>
        <w:rPr>
          <w:bCs/>
          <w:sz w:val="24"/>
          <w:szCs w:val="24"/>
        </w:rPr>
        <w:t>支持向量机（SVM）是一类按监督学习方式对数据进行二元分类的广义线性分类器，其决策边界是对学习样本求解的最大边距超平面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在</w:t>
      </w:r>
      <w:r>
        <w:fldChar w:fldCharType="begin"/>
      </w:r>
      <w:r>
        <w:instrText xml:space="preserve"> HYPERLINK "https://baike.baidu.com/item/%E4%BA%BA%E5%83%8F%E8%AF%86%E5%88%AB/1705333?fromModule=lemma_inlink" \t "_blank" </w:instrText>
      </w:r>
      <w:r>
        <w:fldChar w:fldCharType="separate"/>
      </w:r>
      <w:r>
        <w:rPr>
          <w:sz w:val="24"/>
          <w:szCs w:val="24"/>
        </w:rPr>
        <w:t>人像识别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、</w:t>
      </w:r>
      <w:r>
        <w:fldChar w:fldCharType="begin"/>
      </w:r>
      <w:r>
        <w:instrText xml:space="preserve"> HYPERLINK "https://baike.baidu.com/item/%E6%96%87%E6%9C%AC%E5%88%86%E7%B1%BB/7267115?fromModule=lemma_inlink" \t "_blank" </w:instrText>
      </w:r>
      <w:r>
        <w:fldChar w:fldCharType="separate"/>
      </w:r>
      <w:r>
        <w:rPr>
          <w:sz w:val="24"/>
          <w:szCs w:val="24"/>
        </w:rPr>
        <w:t>文本分类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等</w:t>
      </w:r>
      <w:r>
        <w:rPr>
          <w:rFonts w:hint="eastAsia"/>
          <w:sz w:val="24"/>
          <w:szCs w:val="24"/>
        </w:rPr>
        <w:t>实际应用中广泛采用</w:t>
      </w:r>
      <w:r>
        <w:rPr>
          <w:sz w:val="24"/>
          <w:szCs w:val="24"/>
        </w:rPr>
        <w:t>。本实验的目的在于加深学生对</w:t>
      </w:r>
      <w:r>
        <w:rPr>
          <w:bCs/>
          <w:sz w:val="24"/>
          <w:szCs w:val="24"/>
        </w:rPr>
        <w:t>支持向量机</w:t>
      </w:r>
      <w:r>
        <w:rPr>
          <w:sz w:val="24"/>
          <w:szCs w:val="24"/>
        </w:rPr>
        <w:t>的理解，掌握算法的实现过程，体会其在模式分类中的作用。</w:t>
      </w:r>
    </w:p>
    <w:p w14:paraId="21F68DF7">
      <w:pPr>
        <w:snapToGrid w:val="0"/>
        <w:spacing w:line="324" w:lineRule="auto"/>
        <w:ind w:firstLine="480" w:firstLineChars="200"/>
        <w:rPr>
          <w:sz w:val="24"/>
          <w:szCs w:val="24"/>
        </w:rPr>
      </w:pPr>
    </w:p>
    <w:p w14:paraId="53AEE465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2</w:t>
      </w:r>
      <w:r>
        <w:rPr>
          <w:rFonts w:eastAsia="黑体"/>
          <w:b/>
          <w:bCs/>
          <w:sz w:val="32"/>
          <w:szCs w:val="32"/>
        </w:rPr>
        <w:t xml:space="preserve">实验原理 </w:t>
      </w:r>
    </w:p>
    <w:p w14:paraId="52D69C95">
      <w:pPr>
        <w:ind w:firstLine="420" w:firstLineChars="200"/>
      </w:pPr>
      <w:r>
        <w:rPr>
          <w:rFonts w:hint="eastAsia"/>
        </w:rPr>
        <w:t>一个超平面，如果能够将训练样本无错分开，并且两类样本中，距离平面最近的样本与超平面的距离最大化，则把这个超平面称为最优分类超平面（也称最大间隔超平面），该最大化的距离称为分类间隔。</w:t>
      </w:r>
    </w:p>
    <w:p w14:paraId="3001C90F">
      <w:pPr>
        <w:ind w:firstLine="420" w:firstLineChars="200"/>
      </w:pPr>
      <w:r>
        <w:drawing>
          <wp:inline distT="0" distB="0" distL="0" distR="0">
            <wp:extent cx="2402840" cy="25349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253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170B2E">
      <w:pPr>
        <w:ind w:firstLine="420" w:firstLineChars="200"/>
      </w:pPr>
      <w:r>
        <w:rPr>
          <w:rFonts w:hint="eastAsia"/>
        </w:rPr>
        <w:t>样本到分类超平面H的距离r与g(x)关系：</w:t>
      </w:r>
    </w:p>
    <w:p w14:paraId="48599036">
      <w:pPr>
        <w:ind w:firstLine="420" w:firstLineChars="200"/>
      </w:pPr>
      <w:r>
        <w:rPr>
          <w:position w:val="-14"/>
        </w:rPr>
        <w:object>
          <v:shape id="_x0000_i1025" o:spt="75" type="#_x0000_t75" style="height:19.95pt;width:59.9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t xml:space="preserve"> </w:t>
      </w:r>
      <w:r>
        <w:rPr>
          <w:rFonts w:hint="eastAsia"/>
        </w:rPr>
        <w:t>可得：</w:t>
      </w:r>
      <w:r>
        <w:rPr>
          <w:position w:val="-14"/>
        </w:rPr>
        <w:object>
          <v:shape id="_x0000_i1026" o:spt="75" type="#_x0000_t75" style="height:19.95pt;width:67.1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t xml:space="preserve"> </w:t>
      </w:r>
    </w:p>
    <w:p w14:paraId="1E822AF1">
      <w:pPr>
        <w:ind w:firstLine="420" w:firstLineChars="200"/>
      </w:pPr>
      <w:r>
        <w:rPr>
          <w:rFonts w:hint="eastAsia"/>
        </w:rPr>
        <w:t>而</w:t>
      </w:r>
      <w:r>
        <w:rPr>
          <w:position w:val="-14"/>
        </w:rPr>
        <w:object>
          <v:shape id="_x0000_i1027" o:spt="75" type="#_x0000_t75" style="height:21.8pt;width:102.8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t xml:space="preserve"> </w:t>
      </w:r>
      <w:r>
        <w:rPr>
          <w:rFonts w:hint="eastAsia"/>
        </w:rPr>
        <w:t>，如下图所示</w:t>
      </w:r>
    </w:p>
    <w:p w14:paraId="3B62BC6F">
      <w:pPr>
        <w:ind w:firstLine="420" w:firstLineChars="200"/>
      </w:pPr>
      <w:r>
        <w:drawing>
          <wp:inline distT="0" distB="0" distL="0" distR="0">
            <wp:extent cx="4241800" cy="2810510"/>
            <wp:effectExtent l="0" t="0" r="635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547EBF">
      <w:pPr>
        <w:ind w:firstLine="420" w:firstLineChars="200"/>
      </w:pPr>
      <w:r>
        <w:rPr>
          <w:rFonts w:hint="eastAsia"/>
        </w:rPr>
        <w:t xml:space="preserve">由于线性判别函数的值与 </w:t>
      </w:r>
      <w:r>
        <w:rPr>
          <w:position w:val="-12"/>
        </w:rPr>
        <w:object>
          <v:shape id="_x0000_i1028" o:spt="75" type="#_x0000_t75" style="height:19.95pt;width:15.1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 xml:space="preserve"> </w:t>
      </w:r>
      <w:r>
        <w:rPr>
          <w:rFonts w:hint="eastAsia"/>
        </w:rPr>
        <w:t>和b的尺度调整有关</w:t>
      </w:r>
    </w:p>
    <w:p w14:paraId="1EB4FBE4">
      <w:pPr>
        <w:ind w:firstLine="420" w:firstLineChars="200"/>
      </w:pPr>
      <w:r>
        <w:rPr>
          <w:position w:val="-10"/>
        </w:rPr>
        <w:object>
          <v:shape id="_x0000_i1029" o:spt="75" type="#_x0000_t75" style="height:15.75pt;width:85.9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 xml:space="preserve"> </w:t>
      </w:r>
    </w:p>
    <w:p w14:paraId="4EEE0F15">
      <w:pPr>
        <w:ind w:firstLine="420" w:firstLineChars="200"/>
      </w:pPr>
      <w:r>
        <w:rPr>
          <w:rFonts w:hint="eastAsia"/>
        </w:rPr>
        <w:t>之前我们只关心符号（用于分类），对上式计算的值大小不是很关心。在支持向量机的讨论中，为了获得唯一的最优解，我们需要把尺度确定下来。为此我们调整尺度，使得：</w:t>
      </w:r>
      <w:r>
        <w:rPr>
          <w:position w:val="-32"/>
        </w:rPr>
        <w:object>
          <v:shape id="_x0000_i1030" o:spt="75" type="#_x0000_t75" style="height:38.1pt;width:122.2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 xml:space="preserve">      </w:t>
      </w:r>
      <w:r>
        <w:rPr>
          <w:rFonts w:hint="eastAsia"/>
        </w:rPr>
        <w:t>，有</w:t>
      </w:r>
      <w:r>
        <w:rPr>
          <w:position w:val="-32"/>
        </w:rPr>
        <w:object>
          <v:shape id="_x0000_i1031" o:spt="75" type="#_x0000_t75" style="height:38.1pt;width:127.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 xml:space="preserve"> </w:t>
      </w:r>
    </w:p>
    <w:p w14:paraId="154B2524">
      <w:pPr>
        <w:ind w:firstLine="420" w:firstLineChars="200"/>
      </w:pPr>
      <w:r>
        <w:rPr>
          <w:rFonts w:hint="eastAsia"/>
        </w:rPr>
        <w:t>最优解</w:t>
      </w:r>
      <w:r>
        <w:rPr>
          <w:position w:val="-8"/>
        </w:rPr>
        <w:object>
          <v:shape id="_x0000_i1032" o:spt="75" type="#_x0000_t75" style="height:15.75pt;width:29.0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/>
        </w:rPr>
        <w:t>应使：</w:t>
      </w:r>
    </w:p>
    <w:p w14:paraId="2E5D5324">
      <w:pPr>
        <w:ind w:firstLine="420" w:firstLineChars="200"/>
      </w:pPr>
      <w:r>
        <w:rPr>
          <w:position w:val="-12"/>
        </w:rPr>
        <w:object>
          <v:shape id="_x0000_i1033" o:spt="75" type="#_x0000_t75" style="height:18.15pt;width:150.0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 xml:space="preserve"> </w:t>
      </w:r>
    </w:p>
    <w:p w14:paraId="1A3E247E">
      <w:pPr>
        <w:ind w:firstLine="420" w:firstLineChars="200"/>
      </w:pPr>
      <w:r>
        <w:rPr>
          <w:position w:val="-8"/>
        </w:rPr>
        <w:object>
          <v:shape id="_x0000_i1034" o:spt="75" type="#_x0000_t75" style="height:15.75pt;width:212.9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t xml:space="preserve"> </w:t>
      </w:r>
    </w:p>
    <w:p w14:paraId="7D0239B2">
      <w:pPr>
        <w:ind w:firstLine="420" w:firstLineChars="200"/>
      </w:pPr>
      <w:r>
        <w:rPr>
          <w:position w:val="-46"/>
        </w:rPr>
        <w:object>
          <v:shape id="_x0000_i1035" o:spt="75" type="#_x0000_t75" style="height:52.05pt;width:200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 xml:space="preserve"> </w:t>
      </w:r>
    </w:p>
    <w:p w14:paraId="6EFCE0B2">
      <w:pPr>
        <w:ind w:firstLine="420" w:firstLineChars="200"/>
      </w:pPr>
      <w:r>
        <w:rPr>
          <w:rFonts w:hint="eastAsia"/>
        </w:rPr>
        <w:t>SVM从线性可分情况下的最优分类面发展而来。最优分类面就是要求分类线不但能将两类正确分开(训练错误率为0),且使分类间隔最大。SVM考虑寻找一个满足分类要求的超平面,并且使训练集中的点距离分类面尽可能的远,也就是寻找一个分类面使它两侧的空白区域(margin)最大。</w:t>
      </w:r>
    </w:p>
    <w:p w14:paraId="3624352D">
      <w:pPr>
        <w:ind w:firstLine="420" w:firstLineChars="200"/>
      </w:pPr>
      <w:r>
        <w:rPr>
          <w:rFonts w:hint="eastAsia"/>
        </w:rPr>
        <w:t>过两类样本中离分类面最近的点且平行于最优分类面的超平面上H1,H2的训练样本就叫做支持向量。</w:t>
      </w:r>
    </w:p>
    <w:p w14:paraId="63CB4001">
      <w:pPr>
        <w:ind w:firstLine="420" w:firstLineChars="200"/>
      </w:pPr>
      <w:r>
        <w:fldChar w:fldCharType="begin"/>
      </w:r>
      <w:r>
        <w:instrText xml:space="preserve"> INCLUDEPICTURE "http://images.cnitblog.com/blog/458371/201212/31223651-cb3b6f9f79e34304a30c1042681d46f0.jpg" \* MERGEFORMATINET </w:instrText>
      </w:r>
      <w:r>
        <w:fldChar w:fldCharType="separate"/>
      </w:r>
      <w:r>
        <w:fldChar w:fldCharType="begin"/>
      </w:r>
      <w:r>
        <w:instrText xml:space="preserve"> INCLUDEPICTURE  "http://images.cnitblog.com/blog/458371/201212/31223651-cb3b6f9f79e34304a30c1042681d46f0.jpg" \* MERGEFORMATINET </w:instrText>
      </w:r>
      <w:r>
        <w:fldChar w:fldCharType="separate"/>
      </w:r>
      <w:r>
        <w:fldChar w:fldCharType="begin"/>
      </w:r>
      <w:r>
        <w:instrText xml:space="preserve"> INCLUDEPICTURE  "http://images.cnitblog.com/blog/458371/201212/31223651-cb3b6f9f79e34304a30c1042681d46f0.jpg" \* MERGEFORMATINET </w:instrText>
      </w:r>
      <w:r>
        <w:fldChar w:fldCharType="separate"/>
      </w:r>
      <w:r>
        <w:fldChar w:fldCharType="begin"/>
      </w:r>
      <w:r>
        <w:instrText xml:space="preserve"> INCLUDEPICTURE  "http://images.cnitblog.com/blog/458371/201212/31223651-cb3b6f9f79e34304a30c1042681d46f0.jpg" \* MERGEFORMATINET </w:instrText>
      </w:r>
      <w:r>
        <w:fldChar w:fldCharType="separate"/>
      </w:r>
      <w:r>
        <w:pict>
          <v:shape id="_x0000_i1036" o:spt="75" type="#_x0000_t75" style="height:214.8pt;width:258.35pt;" filled="f" o:preferrelative="t" stroked="f" coordsize="21600,21600">
            <v:path/>
            <v:fill on="f" focussize="0,0"/>
            <v:stroke on="f" joinstyle="miter"/>
            <v:imagedata r:id="rId29" r:href="rId30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0A3E4C72">
      <w:pPr>
        <w:spacing w:line="360" w:lineRule="auto"/>
        <w:rPr>
          <w:rFonts w:eastAsia="黑体"/>
          <w:b/>
          <w:bCs/>
          <w:sz w:val="32"/>
          <w:szCs w:val="32"/>
        </w:rPr>
      </w:pPr>
    </w:p>
    <w:p w14:paraId="6B6E10CB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3</w:t>
      </w:r>
      <w:r>
        <w:rPr>
          <w:rFonts w:eastAsia="黑体"/>
          <w:b/>
          <w:bCs/>
          <w:sz w:val="32"/>
          <w:szCs w:val="32"/>
        </w:rPr>
        <w:t>实验内容和要求</w:t>
      </w:r>
    </w:p>
    <w:p w14:paraId="7B83429F">
      <w:pPr>
        <w:pStyle w:val="18"/>
        <w:ind w:left="426" w:firstLine="0" w:firstLineChars="0"/>
        <w:rPr>
          <w:rFonts w:hAnsi="Arial" w:eastAsia="华文细黑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1148080</wp:posOffset>
            </wp:positionV>
            <wp:extent cx="4384675" cy="3301365"/>
            <wp:effectExtent l="0" t="0" r="0" b="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4800" cy="330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hAnsi="Arial" w:eastAsia="华文细黑"/>
          <w:sz w:val="24"/>
        </w:rPr>
        <w:t>1） 自行给出两组二维随机正态分布数组，要求利用二次规划函数进行求解,实现这两组样本的SVM分类，同时展示SVM分类面和最大间隔，可如下图所示：</w:t>
      </w:r>
    </w:p>
    <w:p w14:paraId="55EB64BA">
      <w:pPr>
        <w:pStyle w:val="18"/>
        <w:ind w:left="426" w:firstLine="0" w:firstLineChars="0"/>
        <w:rPr>
          <w:rFonts w:hAnsi="Arial" w:eastAsia="华文细黑"/>
          <w:sz w:val="24"/>
        </w:rPr>
      </w:pPr>
    </w:p>
    <w:p w14:paraId="2D9A3756">
      <w:pPr>
        <w:snapToGrid w:val="0"/>
        <w:spacing w:line="324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2）直接利用</w:t>
      </w:r>
      <w:r>
        <w:rPr>
          <w:rFonts w:hint="eastAsia"/>
          <w:sz w:val="24"/>
          <w:szCs w:val="24"/>
        </w:rPr>
        <w:t>MATLAB上的S</w:t>
      </w:r>
      <w:r>
        <w:rPr>
          <w:sz w:val="24"/>
          <w:szCs w:val="24"/>
        </w:rPr>
        <w:t>VM</w:t>
      </w:r>
      <w:r>
        <w:rPr>
          <w:rFonts w:hint="eastAsia"/>
          <w:sz w:val="24"/>
          <w:szCs w:val="24"/>
        </w:rPr>
        <w:t>工具包实现</w:t>
      </w:r>
      <w:r>
        <w:rPr>
          <w:sz w:val="24"/>
          <w:szCs w:val="24"/>
        </w:rPr>
        <w:t>电离层数据集Ionosphere的分类。该数据集分</w:t>
      </w:r>
      <w:r>
        <w:rPr>
          <w:rFonts w:hint="eastAsia"/>
          <w:sz w:val="24"/>
          <w:szCs w:val="24"/>
        </w:rPr>
        <w:t>两类，共351个样本。可将其中340个样本作为训练组，其余1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个样本作为测试组，观察不同分组情形下的分类精度差异。同时观察不同核函数类型和参数选择对分类结果的影响。</w:t>
      </w:r>
    </w:p>
    <w:p w14:paraId="1383D1D3">
      <w:pPr>
        <w:snapToGrid w:val="0"/>
        <w:spacing w:line="324" w:lineRule="auto"/>
        <w:ind w:firstLine="480" w:firstLineChars="200"/>
        <w:rPr>
          <w:sz w:val="24"/>
          <w:szCs w:val="24"/>
        </w:rPr>
      </w:pPr>
    </w:p>
    <w:p w14:paraId="1928B163">
      <w:pPr>
        <w:snapToGrid w:val="0"/>
        <w:spacing w:line="324" w:lineRule="auto"/>
        <w:ind w:firstLine="480" w:firstLineChars="200"/>
        <w:rPr>
          <w:sz w:val="24"/>
          <w:szCs w:val="24"/>
        </w:rPr>
      </w:pPr>
    </w:p>
    <w:p w14:paraId="10B6FE38">
      <w:pPr>
        <w:spacing w:line="360" w:lineRule="auto"/>
        <w:rPr>
          <w:rFonts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4</w:t>
      </w:r>
      <w:r>
        <w:rPr>
          <w:rFonts w:eastAsia="黑体"/>
          <w:b/>
          <w:bCs/>
          <w:sz w:val="32"/>
          <w:szCs w:val="32"/>
        </w:rPr>
        <w:t>实验代码和结果</w:t>
      </w:r>
    </w:p>
    <w:p w14:paraId="69C99C6E">
      <w:pPr>
        <w:spacing w:line="360" w:lineRule="auto"/>
        <w:rPr>
          <w:rFonts w:hint="eastAsia" w:eastAsia="黑体"/>
          <w:b/>
          <w:bCs/>
          <w:sz w:val="32"/>
          <w:szCs w:val="32"/>
        </w:rPr>
      </w:pPr>
      <w:r>
        <w:rPr>
          <w:rFonts w:hint="eastAsia" w:eastAsia="黑体"/>
          <w:b/>
          <w:bCs/>
          <w:sz w:val="32"/>
          <w:szCs w:val="32"/>
        </w:rPr>
        <w:t># 首先导入所有必要的库</w:t>
      </w:r>
    </w:p>
    <w:p w14:paraId="26FC4F0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numpy as np</w:t>
      </w:r>
    </w:p>
    <w:p w14:paraId="0E2A8AA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matplotlib.pyplot as plt</w:t>
      </w:r>
    </w:p>
    <w:p w14:paraId="10D8E7A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sklearn.svm import SVC</w:t>
      </w:r>
    </w:p>
    <w:p w14:paraId="0278CB5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sklearn.datasets import make_classification</w:t>
      </w:r>
    </w:p>
    <w:p w14:paraId="409D240D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sklearn.model_selection import train_test_split</w:t>
      </w:r>
    </w:p>
    <w:p w14:paraId="5F58EDC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sklearn.metrics import accuracy_score, classification_report</w:t>
      </w:r>
    </w:p>
    <w:p w14:paraId="42E9439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sklearn.datasets import fetch_openml</w:t>
      </w:r>
    </w:p>
    <w:p w14:paraId="5C2712A7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import warnings</w:t>
      </w:r>
    </w:p>
    <w:p w14:paraId="4FC7CE5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warnings.filterwarnings('ignore')</w:t>
      </w:r>
    </w:p>
    <w:p w14:paraId="26B4A0D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61EF9E0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设置随机种子以确保结果可重现</w:t>
      </w:r>
    </w:p>
    <w:p w14:paraId="2580C33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np.random.seed(42)</w:t>
      </w:r>
    </w:p>
    <w:p w14:paraId="21D38D4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2189ACE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print("=" * 60)</w:t>
      </w:r>
    </w:p>
    <w:p w14:paraId="4A33A249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print("SVM Classification Experiment")</w:t>
      </w:r>
    </w:p>
    <w:p w14:paraId="183836F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print("=" * 60)</w:t>
      </w:r>
    </w:p>
    <w:p w14:paraId="3E015A2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print("\nPart 1: SVM Classification on Random 2D Data")</w:t>
      </w:r>
    </w:p>
    <w:p w14:paraId="1E1CE004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print("-" * 50)</w:t>
      </w:r>
    </w:p>
    <w:p w14:paraId="7A53F7D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18246F00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生成两组二维随机正态分布数据</w:t>
      </w:r>
    </w:p>
    <w:p w14:paraId="71F08794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n_samples = 100</w:t>
      </w:r>
    </w:p>
    <w:p w14:paraId="523E8A7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mean1 = [2, 2]</w:t>
      </w:r>
    </w:p>
    <w:p w14:paraId="1556744A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cov1 = [[1, 0.5], [0.5, 1]]</w:t>
      </w:r>
    </w:p>
    <w:p w14:paraId="11D5C14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mean2 = [-2, -2]</w:t>
      </w:r>
    </w:p>
    <w:p w14:paraId="2C738527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cov2 = [[1, -0.3], [-0.3, 1]]</w:t>
      </w:r>
    </w:p>
    <w:p w14:paraId="0B8F166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71256E50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生成数据</w:t>
      </w:r>
    </w:p>
    <w:p w14:paraId="3B826EFA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class1 = np.random.multivariate_normal(mean1, cov1, n_samples)</w:t>
      </w:r>
    </w:p>
    <w:p w14:paraId="5EA05A8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class2 = np.random.multivariate_normal(mean2, cov2, n_samples)</w:t>
      </w:r>
    </w:p>
    <w:p w14:paraId="3B1F7722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1DE58FB9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创建标签</w:t>
      </w:r>
    </w:p>
    <w:p w14:paraId="5CDEDB2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y1 = np.ones(n_samples)  # 类别1标签为1</w:t>
      </w:r>
    </w:p>
    <w:p w14:paraId="64D903C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y2 = -np.ones(n_samples) # 类别2标签为-1</w:t>
      </w:r>
    </w:p>
    <w:p w14:paraId="215DD3EE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3ECD4F3D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合并数据</w:t>
      </w:r>
    </w:p>
    <w:p w14:paraId="1CA385D7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 = np.vstack((class1, class2))</w:t>
      </w:r>
    </w:p>
    <w:p w14:paraId="3543765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y = np.hstack((y1, y2))</w:t>
      </w:r>
    </w:p>
    <w:p w14:paraId="49CB4B6D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3DA8782E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训练SVM模型</w:t>
      </w:r>
    </w:p>
    <w:p w14:paraId="0E8993E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svm_linear = SVC(kernel='linear', C=1.0)</w:t>
      </w:r>
    </w:p>
    <w:p w14:paraId="2FE2876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svm_linear.fit(X, y)</w:t>
      </w:r>
    </w:p>
    <w:p w14:paraId="48CF822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793A1B72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print("SVM Model trained successfully!")</w:t>
      </w:r>
    </w:p>
    <w:p w14:paraId="3954AC12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print(f"Number of support vectors: {svm_linear.n_support_}")</w:t>
      </w:r>
    </w:p>
    <w:p w14:paraId="1007483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3492323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可视化结果</w:t>
      </w:r>
    </w:p>
    <w:p w14:paraId="2663CF24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plt.figure(figsize=(12, 5))</w:t>
      </w:r>
    </w:p>
    <w:p w14:paraId="4DAB70AA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1517CA39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子图1：原始数据分布</w:t>
      </w:r>
    </w:p>
    <w:p w14:paraId="6CE8E73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plt.subplot(1, 2, 1)</w:t>
      </w:r>
    </w:p>
    <w:p w14:paraId="353D54D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plt.scatter(class1[:, 0], class1[:, 1], c='red', alpha=0.7, label='Class 1')</w:t>
      </w:r>
    </w:p>
    <w:p w14:paraId="141CC0B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plt.scatter(class2[:, 0], class2[:, 1], c='blue', alpha=0.7, label='Class 2')</w:t>
      </w:r>
    </w:p>
    <w:p w14:paraId="2996D25E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plt.title('Original Data Distribution')</w:t>
      </w:r>
    </w:p>
    <w:p w14:paraId="5EC0D89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plt.xlabel('Feature 1')</w:t>
      </w:r>
    </w:p>
    <w:p w14:paraId="067C21E5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plt.ylabel('Feature 2')</w:t>
      </w:r>
    </w:p>
    <w:p w14:paraId="7AD1AFD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plt.legend()</w:t>
      </w:r>
    </w:p>
    <w:p w14:paraId="67D5EB9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plt.grid(True, alpha=0.3)</w:t>
      </w:r>
    </w:p>
    <w:p w14:paraId="3F4B7D9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4FA7ADC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子图2：SVM分类结果</w:t>
      </w:r>
    </w:p>
    <w:p w14:paraId="737078D7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plt.subplot(1, 2, 2)</w:t>
      </w:r>
    </w:p>
    <w:p w14:paraId="2B70F8E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48DD890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绘制数据点</w:t>
      </w:r>
    </w:p>
    <w:p w14:paraId="2843BC4D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plt.scatter(class1[:, 0], class1[:, 1], c='red', alpha=0.7, label='Class 1')</w:t>
      </w:r>
    </w:p>
    <w:p w14:paraId="0F2DCCE0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plt.scatter(class2[:, 0], class2[:, 1], c='blue', alpha=0.7, label='Class 2')</w:t>
      </w:r>
    </w:p>
    <w:p w14:paraId="0B371129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5FC22E44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绘制支持向量</w:t>
      </w:r>
    </w:p>
    <w:p w14:paraId="6D24BFAE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support_vectors = svm_linear.support_vectors_</w:t>
      </w:r>
    </w:p>
    <w:p w14:paraId="663F725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plt.scatter(support_vectors[:, 0], support_vectors[:, 1], </w:t>
      </w:r>
    </w:p>
    <w:p w14:paraId="11EC6C5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s=100, facecolors='none', edgecolors='black', </w:t>
      </w:r>
    </w:p>
    <w:p w14:paraId="14238AB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linewidths=1.5, label='Support Vectors')</w:t>
      </w:r>
    </w:p>
    <w:p w14:paraId="40CF888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470C9A2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创建网格来绘制决策边界</w:t>
      </w:r>
    </w:p>
    <w:p w14:paraId="302D9089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xx, yy = np.meshgrid(np.linspace(-5, 5, 200), np.linspace(-5, 5, 200))</w:t>
      </w:r>
    </w:p>
    <w:p w14:paraId="168D07DA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Z = svm_linear.decision_function(np.c_[xx.ravel(), yy.ravel()])</w:t>
      </w:r>
    </w:p>
    <w:p w14:paraId="671D2C2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Z = Z.reshape(xx.shape)</w:t>
      </w:r>
    </w:p>
    <w:p w14:paraId="09F08288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4F97D1BD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绘制决策边界和间隔</w:t>
      </w:r>
    </w:p>
    <w:p w14:paraId="63E50B7A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plt.contour(xx, yy, Z, levels=[-1, 0, 1], colors=['blue', 'black', 'red'], </w:t>
      </w:r>
    </w:p>
    <w:p w14:paraId="36B89B8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linestyles=['--', '-', '--'], linewidths=2)</w:t>
      </w:r>
    </w:p>
    <w:p w14:paraId="0DE4AE16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plt.contourf(xx, yy, Z, levels=50, alpha=0.1, cmap='RdBu_r')</w:t>
      </w:r>
    </w:p>
    <w:p w14:paraId="5463F65A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472FF15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plt.title('SVM Classification with Maximum Margin')</w:t>
      </w:r>
    </w:p>
    <w:p w14:paraId="27627E01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plt.xlabel('Feature 1')</w:t>
      </w:r>
    </w:p>
    <w:p w14:paraId="350AB89E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plt.ylabel('Feature 2')</w:t>
      </w:r>
    </w:p>
    <w:p w14:paraId="5950F75F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plt.legend()</w:t>
      </w:r>
    </w:p>
    <w:p w14:paraId="58B87D8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plt.grid(True, alpha=0.3)</w:t>
      </w:r>
    </w:p>
    <w:p w14:paraId="1F38D58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3844ACC5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plt.tight_layout()</w:t>
      </w:r>
    </w:p>
    <w:p w14:paraId="502D4384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plt.show()</w:t>
      </w:r>
    </w:p>
    <w:p w14:paraId="639C3B42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</w:p>
    <w:p w14:paraId="3E08F3BC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打印模型详细信息</w:t>
      </w:r>
    </w:p>
    <w:p w14:paraId="142CD01E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print(f"Support vectors per class: {svm_linear.n_support_}")</w:t>
      </w:r>
    </w:p>
    <w:p w14:paraId="05CB4A9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print(f"Total support vectors: {len(support_vectors)}")</w:t>
      </w:r>
    </w:p>
    <w:p w14:paraId="144452B3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print(f"Model coefficients (w): {svm_linear.coef_[0]}")</w:t>
      </w:r>
    </w:p>
    <w:p w14:paraId="6D0C264B">
      <w:pPr>
        <w:snapToGrid w:val="0"/>
        <w:spacing w:line="324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print(f"Model intercept (b): {svm_linear.intercept_[0]}")</w:t>
      </w:r>
    </w:p>
    <w:p w14:paraId="64042DA2">
      <w:pPr>
        <w:snapToGrid w:val="0"/>
        <w:spacing w:line="324" w:lineRule="auto"/>
        <w:ind w:firstLine="420" w:firstLineChars="200"/>
      </w:pPr>
      <w:r>
        <w:drawing>
          <wp:inline distT="0" distB="0" distL="114300" distR="114300">
            <wp:extent cx="4845050" cy="2971800"/>
            <wp:effectExtent l="0" t="0" r="6350" b="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8CB5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340100" cy="7708900"/>
            <wp:effectExtent l="0" t="0" r="0" b="0"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770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# 可视化实验结果</w:t>
      </w:r>
    </w:p>
    <w:p w14:paraId="7CD976AD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plt.figure(figsize=(15, 10))</w:t>
      </w:r>
    </w:p>
    <w:p w14:paraId="6B3626BC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61F16834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# 子图1：不同测试集大小的影响</w:t>
      </w:r>
    </w:p>
    <w:p w14:paraId="4A528B97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plt.subplot(2, 2, 1)</w:t>
      </w:r>
    </w:p>
    <w:p w14:paraId="681A9619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test_sizes_list = list(results.keys())</w:t>
      </w:r>
    </w:p>
    <w:p w14:paraId="075B011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accuracies = [results[size]['accuracy'] for size in test_sizes_list]</w:t>
      </w:r>
    </w:p>
    <w:p w14:paraId="61F8B31C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plt.plot(test_sizes_list, accuracies, 'bo-', linewidth=2, markersize=8)</w:t>
      </w:r>
    </w:p>
    <w:p w14:paraId="3C082326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plt.xlabel('Test Set Size Ratio')</w:t>
      </w:r>
    </w:p>
    <w:p w14:paraId="7591C27B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plt.ylabel('Accuracy')</w:t>
      </w:r>
    </w:p>
    <w:p w14:paraId="4BD838D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plt.title('Accuracy vs Test Set Size')</w:t>
      </w:r>
    </w:p>
    <w:p w14:paraId="5CEA9F2F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plt.grid(True, alpha=0.3)</w:t>
      </w:r>
    </w:p>
    <w:p w14:paraId="2B88CDD8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for i, (size, acc) in enumerate(zip(test_sizes_list, accuracies)):</w:t>
      </w:r>
    </w:p>
    <w:p w14:paraId="5CBEAFB8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plt.annotate(f'{acc:.3f}', (size, acc), textcoords="offset points", </w:t>
      </w:r>
    </w:p>
    <w:p w14:paraId="0142952F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        xytext=(0,10), ha='center')</w:t>
      </w:r>
    </w:p>
    <w:p w14:paraId="7977382D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1311793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# 子图2：不同核函数比较</w:t>
      </w:r>
    </w:p>
    <w:p w14:paraId="32A25075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plt.subplot(2, 2, 2)</w:t>
      </w:r>
    </w:p>
    <w:p w14:paraId="0BEB03FE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kernel_names = list(kernel_results.keys())</w:t>
      </w:r>
    </w:p>
    <w:p w14:paraId="48F795EB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kernel_acc = [kernel_results[k]['accuracy'] for k in kernel_names]</w:t>
      </w:r>
    </w:p>
    <w:p w14:paraId="3CD8C8D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colors = ['skyblue', 'lightcoral', 'lightgreen', 'gold']</w:t>
      </w:r>
    </w:p>
    <w:p w14:paraId="2FC49ED6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bars = plt.bar(kernel_names, kernel_acc, color=colors, alpha=0.7)</w:t>
      </w:r>
    </w:p>
    <w:p w14:paraId="568AC74A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plt.xlabel('Kernel Type')</w:t>
      </w:r>
    </w:p>
    <w:p w14:paraId="47A39AC4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plt.ylabel('Accuracy')</w:t>
      </w:r>
    </w:p>
    <w:p w14:paraId="3409E7D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plt.title('Accuracy by Kernel Function')</w:t>
      </w:r>
    </w:p>
    <w:p w14:paraId="5553BE8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plt.grid(True, alpha=0.3)</w:t>
      </w:r>
    </w:p>
    <w:p w14:paraId="7009820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for bar, acc in zip(bars, kernel_acc):</w:t>
      </w:r>
    </w:p>
    <w:p w14:paraId="524CB4E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plt.text(bar.get_x() + bar.get_width()/2, bar.get_height() + 0.01, </w:t>
      </w:r>
    </w:p>
    <w:p w14:paraId="3E42D7A6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     f'{acc:.3f}', ha='center', va='bottom')</w:t>
      </w:r>
    </w:p>
    <w:p w14:paraId="3301C0FA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2484735D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# 子图3：参数热力图（简化版）</w:t>
      </w:r>
    </w:p>
    <w:p w14:paraId="3275072A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plt.subplot(2, 2, 3)</w:t>
      </w:r>
    </w:p>
    <w:p w14:paraId="39169C73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# 创建简单的参数影响图</w:t>
      </w:r>
    </w:p>
    <w:p w14:paraId="0CB1030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C_range = np.array(C_values)</w:t>
      </w:r>
    </w:p>
    <w:p w14:paraId="0D6C7FF4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gamma_range = np.array(gamma_values)</w:t>
      </w:r>
    </w:p>
    <w:p w14:paraId="2CEEC04F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acc_matrix = np.zeros((len(C_range), len(gamma_range)))</w:t>
      </w:r>
    </w:p>
    <w:p w14:paraId="01753CF0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2DE22275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for i, C in enumerate(C_values):</w:t>
      </w:r>
    </w:p>
    <w:p w14:paraId="13BA8313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for j, gamma in enumerate(gamma_values):</w:t>
      </w:r>
    </w:p>
    <w:p w14:paraId="5D61C9B7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svm = SVC(kernel='rbf', C=C, gamma=gamma)</w:t>
      </w:r>
    </w:p>
    <w:p w14:paraId="6BDB70F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svm.fit(X_train, y_train)</w:t>
      </w:r>
    </w:p>
    <w:p w14:paraId="1272F84C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y_pred = svm.predict(X_test)</w:t>
      </w:r>
    </w:p>
    <w:p w14:paraId="5B35636B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acc_matrix[i, j] = accuracy_score(y_test, y_pred)</w:t>
      </w:r>
    </w:p>
    <w:p w14:paraId="581685F1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16DA7A7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im = plt.imshow(acc_matrix, cmap='viridis', aspect='auto')</w:t>
      </w:r>
    </w:p>
    <w:p w14:paraId="127EBD5B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plt.colorbar(im, label='Accuracy')</w:t>
      </w:r>
    </w:p>
    <w:p w14:paraId="64380B6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plt.xticks(range(len(gamma_range)), [f'{g:.3f}' for g in gamma_range])</w:t>
      </w:r>
    </w:p>
    <w:p w14:paraId="29624E9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plt.yticks(range(len(C_range)), C_range)</w:t>
      </w:r>
    </w:p>
    <w:p w14:paraId="3C0A05BC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plt.xlabel('Gamma')</w:t>
      </w:r>
    </w:p>
    <w:p w14:paraId="5E2EDECC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plt.ylabel('C')</w:t>
      </w:r>
    </w:p>
    <w:p w14:paraId="622D1DBE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plt.title('Parameter Tuning Heatmap')</w:t>
      </w:r>
    </w:p>
    <w:p w14:paraId="26B1714D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6417BF7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# 子图4：支持向量数量比较</w:t>
      </w:r>
    </w:p>
    <w:p w14:paraId="554A6095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plt.subplot(2, 2, 4)</w:t>
      </w:r>
    </w:p>
    <w:p w14:paraId="69D55C07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sv_counts = [sum(kernel_results[k]['support_vectors']) for k in kernel_names]</w:t>
      </w:r>
    </w:p>
    <w:p w14:paraId="6979FD8D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bars = plt.bar(kernel_names, sv_counts, color=colors, alpha=0.7)</w:t>
      </w:r>
    </w:p>
    <w:p w14:paraId="35CE171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plt.xlabel('Kernel Type')</w:t>
      </w:r>
    </w:p>
    <w:p w14:paraId="1F06C69F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plt.ylabel('Number of Support Vectors')</w:t>
      </w:r>
    </w:p>
    <w:p w14:paraId="39C4B4B9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plt.title('Support Vectors by Kernel Type')</w:t>
      </w:r>
    </w:p>
    <w:p w14:paraId="186B9787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plt.grid(True, alpha=0.3)</w:t>
      </w:r>
    </w:p>
    <w:p w14:paraId="6CBC3CC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for bar, count in zip(bars, sv_counts):</w:t>
      </w:r>
    </w:p>
    <w:p w14:paraId="5C20B151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plt.text(bar.get_x() + bar.get_width()/2, bar.get_height() + 5, </w:t>
      </w:r>
    </w:p>
    <w:p w14:paraId="67055B65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 xml:space="preserve">             str(count), ha='center', va='bottom')</w:t>
      </w:r>
    </w:p>
    <w:p w14:paraId="780C84CB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457A5F34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plt.tight_layout()</w:t>
      </w:r>
    </w:p>
    <w:p w14:paraId="03A655D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plt.show()</w:t>
      </w:r>
    </w:p>
    <w:p w14:paraId="2CD33C68">
      <w:pPr>
        <w:snapToGrid w:val="0"/>
        <w:spacing w:line="324" w:lineRule="auto"/>
        <w:ind w:firstLine="420" w:firstLineChars="200"/>
        <w:rPr>
          <w:rFonts w:hint="eastAsia"/>
        </w:rPr>
      </w:pPr>
    </w:p>
    <w:p w14:paraId="38C01863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print("\n" + "=" * 60)</w:t>
      </w:r>
    </w:p>
    <w:p w14:paraId="5CF46AAD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print("Experiment Summary")</w:t>
      </w:r>
    </w:p>
    <w:p w14:paraId="5137437D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print("=" * 60)</w:t>
      </w:r>
    </w:p>
    <w:p w14:paraId="3137E8F7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print("1. Random 2D Data: Successfully demonstrated SVM classification")</w:t>
      </w:r>
    </w:p>
    <w:p w14:paraId="3CE2A9E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   with maximum margin and support vectors.")</w:t>
      </w:r>
    </w:p>
    <w:p w14:paraId="16D66297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print("2. Ionosphere Dataset:")</w:t>
      </w:r>
    </w:p>
    <w:p w14:paraId="211C9EAC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print(f"   - Best accuracy achieved: {best_accuracy:.4f}")</w:t>
      </w:r>
    </w:p>
    <w:p w14:paraId="1990FE00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print(f"   - Best parameters: C={best_params['C']}, gamma={best_params['gamma']}")</w:t>
      </w:r>
    </w:p>
    <w:p w14:paraId="6CE27D7E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print("3. Key observations:")</w:t>
      </w:r>
    </w:p>
    <w:p w14:paraId="260C83C4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   - Linear kernel works well for separable data")</w:t>
      </w:r>
    </w:p>
    <w:p w14:paraId="64B05594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   - RBF kernel with proper parameter tuning gives best performance")</w:t>
      </w:r>
    </w:p>
    <w:p w14:paraId="25986D46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   - Number of support vectors varies by kernel type")</w:t>
      </w:r>
    </w:p>
    <w:p w14:paraId="7EEA9EE2">
      <w:pPr>
        <w:snapToGrid w:val="0"/>
        <w:spacing w:line="324" w:lineRule="auto"/>
        <w:ind w:firstLine="420" w:firstLineChars="200"/>
        <w:rPr>
          <w:rFonts w:hint="eastAsia"/>
        </w:rPr>
      </w:pPr>
      <w:r>
        <w:rPr>
          <w:rFonts w:hint="eastAsia"/>
        </w:rPr>
        <w:t>print("=" * 60)</w:t>
      </w:r>
    </w:p>
    <w:p w14:paraId="57A1E874">
      <w:pPr>
        <w:snapToGrid w:val="0"/>
        <w:spacing w:line="324" w:lineRule="auto"/>
        <w:ind w:firstLine="420" w:firstLineChars="20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4946650" cy="4965700"/>
            <wp:effectExtent l="0" t="0" r="6350" b="0"/>
            <wp:docPr id="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496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22"/>
    <w:rsid w:val="00047322"/>
    <w:rsid w:val="0007085D"/>
    <w:rsid w:val="001D0C83"/>
    <w:rsid w:val="001E2AD2"/>
    <w:rsid w:val="004133D2"/>
    <w:rsid w:val="00530E53"/>
    <w:rsid w:val="00587D25"/>
    <w:rsid w:val="00750842"/>
    <w:rsid w:val="007B0C96"/>
    <w:rsid w:val="00815A5C"/>
    <w:rsid w:val="008C524C"/>
    <w:rsid w:val="009830B2"/>
    <w:rsid w:val="00A1105E"/>
    <w:rsid w:val="00AD17D5"/>
    <w:rsid w:val="00AE2164"/>
    <w:rsid w:val="00B63E92"/>
    <w:rsid w:val="00B846BA"/>
    <w:rsid w:val="00C23A2D"/>
    <w:rsid w:val="00D260C4"/>
    <w:rsid w:val="00E339FA"/>
    <w:rsid w:val="00F62951"/>
    <w:rsid w:val="00FE318D"/>
    <w:rsid w:val="4F7F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  <w:style w:type="character" w:customStyle="1" w:styleId="12">
    <w:name w:val="标题 1 Char"/>
    <w:basedOn w:val="7"/>
    <w:link w:val="2"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paragraph" w:customStyle="1" w:styleId="13">
    <w:name w:val="pa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4">
    <w:name w:val="apple-style-span"/>
    <w:uiPriority w:val="0"/>
  </w:style>
  <w:style w:type="character" w:styleId="15">
    <w:name w:val="Placeholder Text"/>
    <w:basedOn w:val="7"/>
    <w:semiHidden/>
    <w:uiPriority w:val="99"/>
    <w:rPr>
      <w:color w:val="808080"/>
    </w:rPr>
  </w:style>
  <w:style w:type="character" w:customStyle="1" w:styleId="16">
    <w:name w:val="mathjax_svg"/>
    <w:basedOn w:val="7"/>
    <w:uiPriority w:val="0"/>
  </w:style>
  <w:style w:type="character" w:customStyle="1" w:styleId="17">
    <w:name w:val="mjx_assistive_mathml"/>
    <w:basedOn w:val="7"/>
    <w:uiPriority w:val="0"/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5" Type="http://schemas.openxmlformats.org/officeDocument/2006/relationships/fontTable" Target="fontTable.xml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http://images.cnitblog.com/blog/458371/201212/31223651-cb3b6f9f79e34304a30c1042681d46f0.jpg" TargetMode="External"/><Relationship Id="rId3" Type="http://schemas.openxmlformats.org/officeDocument/2006/relationships/theme" Target="theme/theme1.xml"/><Relationship Id="rId29" Type="http://schemas.openxmlformats.org/officeDocument/2006/relationships/image" Target="media/image15.jpeg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image" Target="media/image11.wmf"/><Relationship Id="rId21" Type="http://schemas.openxmlformats.org/officeDocument/2006/relationships/oleObject" Target="embeddings/oleObject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758</Words>
  <Characters>807</Characters>
  <Lines>14</Lines>
  <Paragraphs>4</Paragraphs>
  <TotalTime>13</TotalTime>
  <ScaleCrop>false</ScaleCrop>
  <LinksUpToDate>false</LinksUpToDate>
  <CharactersWithSpaces>906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2023-03-12T04:27:00Z</dcterms:created>
  <dc:creator>ghw</dc:creator>
  <cp:lastModifiedBy>天若有逸</cp:lastModifiedBy>
  <dcterms:modified xsi:type="dcterms:W3CDTF">2025-11-17T08:16:06Z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eyJoZGlkIjoiYmRjNTY2Y2ZmZDUyZDEwZjMwM2VjMmVlZTlhZTc5MWMiLCJ1c2VySWQiOiIxNTIwNTcwNDQzIn0=</vt:lpwstr>
  </property>
  <property fmtid="{D5CDD505-2E9C-101B-9397-08002B2CF9AE}" pid="3" name="KSOProductBuildVer">
    <vt:lpwstr>2052-12.1.0.23125</vt:lpwstr>
  </property>
  <property fmtid="{D5CDD505-2E9C-101B-9397-08002B2CF9AE}" pid="4" name="ICV">
    <vt:lpwstr>C36E908923AE40519A8FB4283C14D921_12</vt:lpwstr>
  </property>
</Properties>
</file>