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31539">
      <w:pPr>
        <w:outlineLvl w:val="9"/>
        <w:rPr>
          <w:rFonts w:hint="eastAsia"/>
        </w:rPr>
      </w:pPr>
    </w:p>
    <w:p w14:paraId="74D6BBB7">
      <w:pPr>
        <w:rPr>
          <w:rFonts w:hint="eastAsia"/>
        </w:rPr>
      </w:pPr>
    </w:p>
    <w:p w14:paraId="5595A18E">
      <w:pPr>
        <w:outlineLvl w:val="0"/>
        <w:rPr>
          <w:rFonts w:hint="eastAsia" w:ascii="宋体" w:hAnsi="宋体" w:eastAsia="宋体" w:cs="宋体"/>
          <w:b/>
          <w:kern w:val="0"/>
          <w:sz w:val="44"/>
          <w:szCs w:val="44"/>
          <w:lang w:val="en-US" w:eastAsia="zh-CN" w:bidi="ar-SA"/>
        </w:rPr>
      </w:pPr>
      <w:bookmarkStart w:id="0" w:name="_Toc19336"/>
      <w:bookmarkStart w:id="1" w:name="_Toc22576"/>
      <w:r>
        <w:rPr>
          <w:rFonts w:hint="eastAsia" w:ascii="宋体" w:hAnsi="宋体" w:eastAsia="宋体" w:cs="宋体"/>
          <w:b/>
          <w:kern w:val="0"/>
          <w:sz w:val="44"/>
          <w:szCs w:val="44"/>
          <w:lang w:val="en-US" w:eastAsia="zh-CN" w:bidi="ar-SA"/>
        </w:rPr>
        <w:t>基于Transformer的情感分析研究</w:t>
      </w:r>
      <w:bookmarkEnd w:id="0"/>
      <w:bookmarkEnd w:id="1"/>
      <w:r>
        <w:rPr>
          <w:rFonts w:hint="eastAsia" w:ascii="宋体" w:hAnsi="宋体" w:eastAsia="宋体" w:cs="宋体"/>
          <w:b/>
          <w:kern w:val="0"/>
          <w:sz w:val="44"/>
          <w:szCs w:val="44"/>
          <w:lang w:val="en-US" w:eastAsia="zh-CN" w:bidi="ar-SA"/>
        </w:rPr>
        <w:t xml:space="preserve"> </w:t>
      </w:r>
    </w:p>
    <w:p w14:paraId="01691EA4">
      <w:pPr>
        <w:ind w:firstLine="883" w:firstLineChars="200"/>
        <w:outlineLvl w:val="0"/>
        <w:rPr>
          <w:rFonts w:hint="eastAsia" w:ascii="宋体" w:hAnsi="宋体" w:eastAsia="宋体" w:cs="宋体"/>
          <w:b/>
          <w:kern w:val="0"/>
          <w:sz w:val="44"/>
          <w:szCs w:val="44"/>
          <w:lang w:val="en-US" w:eastAsia="zh-CN" w:bidi="ar-SA"/>
        </w:rPr>
      </w:pPr>
      <w:bookmarkStart w:id="2" w:name="_Toc5487"/>
      <w:bookmarkStart w:id="3" w:name="_Toc14742"/>
      <w:r>
        <w:rPr>
          <w:rFonts w:hint="eastAsia" w:ascii="宋体" w:hAnsi="宋体" w:eastAsia="宋体" w:cs="宋体"/>
          <w:b/>
          <w:kern w:val="0"/>
          <w:sz w:val="44"/>
          <w:szCs w:val="44"/>
          <w:lang w:val="en-US" w:eastAsia="zh-CN" w:bidi="ar-SA"/>
        </w:rPr>
        <w:t>—— BERT与序列模型的融合方法</w:t>
      </w:r>
      <w:bookmarkEnd w:id="2"/>
      <w:bookmarkEnd w:id="3"/>
    </w:p>
    <w:p w14:paraId="7CFC2BEC">
      <w:pPr>
        <w:pStyle w:val="22"/>
        <w:spacing w:before="150" w:beforeAutospacing="0" w:after="150" w:afterAutospacing="0" w:line="240" w:lineRule="atLeast"/>
        <w:ind w:left="1303" w:leftChars="0" w:hanging="883" w:firstLineChars="0"/>
        <w:jc w:val="center"/>
        <w:outlineLvl w:val="0"/>
        <w:rPr>
          <w:rStyle w:val="23"/>
          <w:rFonts w:ascii="楷体" w:hAnsi="楷体" w:eastAsia="楷体"/>
          <w:b/>
          <w:bCs/>
          <w:color w:val="000000"/>
          <w:spacing w:val="-15"/>
          <w:sz w:val="32"/>
          <w:szCs w:val="32"/>
        </w:rPr>
      </w:pPr>
      <w:bookmarkStart w:id="4" w:name="_Toc17912"/>
      <w:bookmarkStart w:id="5" w:name="_Toc21137"/>
      <w:bookmarkStart w:id="6" w:name="_Toc9146"/>
      <w:bookmarkStart w:id="7" w:name="_Toc17239"/>
      <w:r>
        <w:rPr>
          <w:rStyle w:val="23"/>
          <w:rFonts w:hint="eastAsia" w:ascii="楷体" w:hAnsi="楷体" w:eastAsia="楷体"/>
          <w:b/>
          <w:bCs/>
          <w:color w:val="000000"/>
          <w:spacing w:val="-15"/>
          <w:sz w:val="32"/>
          <w:szCs w:val="32"/>
        </w:rPr>
        <w:t>江南大学人工智能与</w:t>
      </w:r>
      <w:r>
        <w:rPr>
          <w:rStyle w:val="23"/>
          <w:rFonts w:ascii="楷体" w:hAnsi="楷体" w:eastAsia="楷体"/>
          <w:b/>
          <w:bCs/>
          <w:color w:val="000000"/>
          <w:spacing w:val="-15"/>
          <w:sz w:val="32"/>
          <w:szCs w:val="32"/>
        </w:rPr>
        <w:t>计算机</w:t>
      </w:r>
      <w:r>
        <w:rPr>
          <w:rStyle w:val="23"/>
          <w:rFonts w:hint="eastAsia" w:ascii="楷体" w:hAnsi="楷体" w:eastAsia="楷体"/>
          <w:b/>
          <w:bCs/>
          <w:color w:val="000000"/>
          <w:spacing w:val="-15"/>
          <w:sz w:val="32"/>
          <w:szCs w:val="32"/>
        </w:rPr>
        <w:t>学院</w:t>
      </w:r>
      <w:bookmarkEnd w:id="4"/>
      <w:bookmarkEnd w:id="5"/>
      <w:bookmarkEnd w:id="6"/>
      <w:bookmarkEnd w:id="7"/>
    </w:p>
    <w:p w14:paraId="34D341C0">
      <w:r>
        <w:rPr>
          <w:color w:val="000000"/>
          <w:sz w:val="18"/>
          <w:szCs w:val="18"/>
        </w:rPr>
        <w:drawing>
          <wp:inline distT="0" distB="0" distL="0" distR="0">
            <wp:extent cx="5033010" cy="3476625"/>
            <wp:effectExtent l="0" t="0" r="8890" b="3175"/>
            <wp:docPr id="3" name="图片 3" descr="https://timgsa.baidu.com/timg?image&amp;quality=80&amp;size=b9999_10000&amp;sec=1514292498685&amp;di=322114cbdff7a3106e076172058392de&amp;imgtype=0&amp;src=http%3A%2F%2Fpic.baike.soso.com%2Fp%2F20131115%2F20131115153239-1801164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imgsa.baidu.com/timg?image&amp;quality=80&amp;size=b9999_10000&amp;sec=1514292498685&amp;di=322114cbdff7a3106e076172058392de&amp;imgtype=0&amp;src=http%3A%2F%2Fpic.baike.soso.com%2Fp%2F20131115%2F20131115153239-1801164348.jpg"/>
                    <pic:cNvPicPr>
                      <a:picLocks noChangeAspect="1" noChangeArrowheads="1"/>
                    </pic:cNvPicPr>
                  </pic:nvPicPr>
                  <pic:blipFill>
                    <a:blip r:embed="rId23">
                      <a:extLst>
                        <a:ext uri="{28A0092B-C50C-407E-A947-70E740481C1C}">
                          <a14:useLocalDpi xmlns:a14="http://schemas.microsoft.com/office/drawing/2010/main" val="0"/>
                        </a:ext>
                      </a:extLst>
                    </a:blip>
                    <a:srcRect l="9029" t="4900" r="10146" b="11334"/>
                    <a:stretch>
                      <a:fillRect/>
                    </a:stretch>
                  </pic:blipFill>
                  <pic:spPr>
                    <a:xfrm>
                      <a:off x="0" y="0"/>
                      <a:ext cx="5033010" cy="3476625"/>
                    </a:xfrm>
                    <a:prstGeom prst="rect">
                      <a:avLst/>
                    </a:prstGeom>
                    <a:noFill/>
                    <a:ln>
                      <a:noFill/>
                    </a:ln>
                  </pic:spPr>
                </pic:pic>
              </a:graphicData>
            </a:graphic>
          </wp:inline>
        </w:drawing>
      </w:r>
    </w:p>
    <w:p w14:paraId="2B713554">
      <w:pPr>
        <w:pStyle w:val="22"/>
        <w:spacing w:before="150" w:beforeAutospacing="0" w:after="150" w:afterAutospacing="0" w:line="360" w:lineRule="auto"/>
        <w:ind w:left="420" w:firstLine="713" w:firstLineChars="215"/>
        <w:jc w:val="both"/>
        <w:rPr>
          <w:rStyle w:val="23"/>
          <w:b/>
          <w:bCs/>
          <w:color w:val="000000"/>
          <w:spacing w:val="-15"/>
          <w:sz w:val="36"/>
          <w:szCs w:val="36"/>
        </w:rPr>
      </w:pPr>
    </w:p>
    <w:p w14:paraId="6EA6FE6E">
      <w:pPr>
        <w:pStyle w:val="22"/>
        <w:spacing w:before="150" w:beforeAutospacing="0" w:after="150" w:afterAutospacing="0" w:line="360" w:lineRule="auto"/>
        <w:ind w:left="420" w:firstLine="713" w:firstLineChars="215"/>
        <w:jc w:val="both"/>
        <w:rPr>
          <w:rStyle w:val="23"/>
          <w:b/>
          <w:bCs/>
          <w:color w:val="000000"/>
          <w:spacing w:val="-15"/>
          <w:sz w:val="36"/>
          <w:szCs w:val="36"/>
        </w:rPr>
      </w:pPr>
      <w:r>
        <w:rPr>
          <w:rStyle w:val="23"/>
          <w:rFonts w:hint="eastAsia"/>
          <w:b/>
          <w:bCs/>
          <w:color w:val="000000"/>
          <w:spacing w:val="-15"/>
          <w:sz w:val="36"/>
          <w:szCs w:val="36"/>
        </w:rPr>
        <w:t>姓 名：</w:t>
      </w:r>
      <w:r>
        <w:rPr>
          <w:rStyle w:val="23"/>
          <w:rFonts w:hint="eastAsia"/>
          <w:b/>
          <w:bCs/>
          <w:color w:val="000000"/>
          <w:spacing w:val="-15"/>
          <w:sz w:val="36"/>
          <w:szCs w:val="36"/>
          <w:u w:val="single"/>
        </w:rPr>
        <w:t xml:space="preserve">       </w:t>
      </w:r>
      <w:r>
        <w:rPr>
          <w:rStyle w:val="23"/>
          <w:rFonts w:hint="eastAsia"/>
          <w:b/>
          <w:bCs/>
          <w:color w:val="000000"/>
          <w:spacing w:val="-15"/>
          <w:sz w:val="36"/>
          <w:szCs w:val="36"/>
          <w:u w:val="single"/>
          <w:lang w:val="en-US" w:eastAsia="zh-CN"/>
        </w:rPr>
        <w:t>张芮祺</w:t>
      </w:r>
      <w:r>
        <w:rPr>
          <w:rStyle w:val="23"/>
          <w:rFonts w:hint="eastAsia"/>
          <w:b/>
          <w:bCs/>
          <w:color w:val="000000"/>
          <w:spacing w:val="-15"/>
          <w:sz w:val="36"/>
          <w:szCs w:val="36"/>
          <w:u w:val="single"/>
        </w:rPr>
        <w:t xml:space="preserve"> </w:t>
      </w:r>
      <w:r>
        <w:rPr>
          <w:rStyle w:val="23"/>
          <w:b/>
          <w:bCs/>
          <w:color w:val="000000"/>
          <w:spacing w:val="-15"/>
          <w:sz w:val="36"/>
          <w:szCs w:val="36"/>
          <w:u w:val="single"/>
        </w:rPr>
        <w:t xml:space="preserve">        </w:t>
      </w:r>
      <w:r>
        <w:rPr>
          <w:rStyle w:val="23"/>
          <w:rFonts w:hint="eastAsia"/>
          <w:b/>
          <w:bCs/>
          <w:color w:val="000000"/>
          <w:spacing w:val="-15"/>
          <w:sz w:val="36"/>
          <w:szCs w:val="36"/>
          <w:u w:val="single"/>
        </w:rPr>
        <w:t xml:space="preserve">    </w:t>
      </w:r>
    </w:p>
    <w:p w14:paraId="27C30D4C">
      <w:pPr>
        <w:pStyle w:val="22"/>
        <w:spacing w:before="150" w:beforeAutospacing="0" w:after="150" w:afterAutospacing="0" w:line="360" w:lineRule="auto"/>
        <w:ind w:left="420" w:firstLine="713" w:firstLineChars="215"/>
        <w:jc w:val="both"/>
        <w:rPr>
          <w:rStyle w:val="23"/>
          <w:b/>
          <w:bCs/>
          <w:color w:val="000000"/>
          <w:spacing w:val="-15"/>
          <w:sz w:val="36"/>
          <w:szCs w:val="36"/>
        </w:rPr>
      </w:pPr>
      <w:r>
        <w:rPr>
          <w:rStyle w:val="23"/>
          <w:rFonts w:hint="eastAsia"/>
          <w:b/>
          <w:bCs/>
          <w:color w:val="000000"/>
          <w:spacing w:val="-15"/>
          <w:sz w:val="36"/>
          <w:szCs w:val="36"/>
        </w:rPr>
        <w:t>专 业：</w:t>
      </w:r>
      <w:r>
        <w:rPr>
          <w:rStyle w:val="23"/>
          <w:rFonts w:hint="eastAsia"/>
          <w:b/>
          <w:bCs/>
          <w:color w:val="000000"/>
          <w:spacing w:val="-15"/>
          <w:sz w:val="36"/>
          <w:szCs w:val="36"/>
          <w:u w:val="single"/>
        </w:rPr>
        <w:t xml:space="preserve">    </w:t>
      </w:r>
      <w:r>
        <w:rPr>
          <w:rStyle w:val="23"/>
          <w:rFonts w:hint="eastAsia"/>
          <w:b/>
          <w:bCs/>
          <w:color w:val="000000"/>
          <w:spacing w:val="-15"/>
          <w:sz w:val="36"/>
          <w:szCs w:val="36"/>
          <w:u w:val="single"/>
          <w:lang w:val="en-US" w:eastAsia="zh-CN"/>
        </w:rPr>
        <w:t xml:space="preserve">     人工智能   </w:t>
      </w:r>
      <w:r>
        <w:rPr>
          <w:rStyle w:val="23"/>
          <w:rFonts w:hint="eastAsia"/>
          <w:b/>
          <w:bCs/>
          <w:color w:val="000000"/>
          <w:spacing w:val="-15"/>
          <w:sz w:val="36"/>
          <w:szCs w:val="36"/>
          <w:u w:val="single"/>
        </w:rPr>
        <w:t xml:space="preserve">     </w:t>
      </w:r>
    </w:p>
    <w:p w14:paraId="435C2395">
      <w:pPr>
        <w:pStyle w:val="22"/>
        <w:spacing w:before="150" w:beforeAutospacing="0" w:after="150" w:afterAutospacing="0" w:line="360" w:lineRule="auto"/>
        <w:ind w:left="420" w:firstLine="713" w:firstLineChars="215"/>
        <w:jc w:val="both"/>
        <w:rPr>
          <w:rStyle w:val="23"/>
          <w:b/>
          <w:bCs/>
          <w:color w:val="000000"/>
          <w:spacing w:val="-15"/>
          <w:sz w:val="36"/>
          <w:szCs w:val="36"/>
          <w:u w:val="single"/>
        </w:rPr>
      </w:pPr>
      <w:r>
        <w:rPr>
          <w:rStyle w:val="23"/>
          <w:rFonts w:hint="eastAsia"/>
          <w:b/>
          <w:bCs/>
          <w:color w:val="000000"/>
          <w:spacing w:val="-15"/>
          <w:sz w:val="36"/>
          <w:szCs w:val="36"/>
        </w:rPr>
        <w:t>学 号：</w:t>
      </w:r>
      <w:r>
        <w:rPr>
          <w:rStyle w:val="23"/>
          <w:rFonts w:hint="eastAsia"/>
          <w:b/>
          <w:bCs/>
          <w:color w:val="000000"/>
          <w:spacing w:val="-15"/>
          <w:sz w:val="36"/>
          <w:szCs w:val="36"/>
          <w:u w:val="single"/>
        </w:rPr>
        <w:t xml:space="preserve"> </w:t>
      </w:r>
      <w:r>
        <w:rPr>
          <w:rStyle w:val="23"/>
          <w:b/>
          <w:bCs/>
          <w:color w:val="000000"/>
          <w:spacing w:val="-15"/>
          <w:sz w:val="36"/>
          <w:szCs w:val="36"/>
          <w:u w:val="single"/>
        </w:rPr>
        <w:t xml:space="preserve">  </w:t>
      </w:r>
      <w:r>
        <w:rPr>
          <w:rStyle w:val="23"/>
          <w:rFonts w:hint="eastAsia"/>
          <w:b/>
          <w:bCs/>
          <w:color w:val="000000"/>
          <w:spacing w:val="-15"/>
          <w:sz w:val="36"/>
          <w:szCs w:val="36"/>
          <w:u w:val="single"/>
          <w:lang w:val="en-US" w:eastAsia="zh-CN"/>
        </w:rPr>
        <w:t xml:space="preserve">   </w:t>
      </w:r>
      <w:r>
        <w:rPr>
          <w:rStyle w:val="23"/>
          <w:b/>
          <w:bCs/>
          <w:color w:val="000000"/>
          <w:spacing w:val="-15"/>
          <w:sz w:val="36"/>
          <w:szCs w:val="36"/>
          <w:u w:val="single"/>
        </w:rPr>
        <w:t xml:space="preserve"> </w:t>
      </w:r>
      <w:r>
        <w:rPr>
          <w:rStyle w:val="23"/>
          <w:rFonts w:hint="eastAsia"/>
          <w:b/>
          <w:bCs/>
          <w:color w:val="000000"/>
          <w:spacing w:val="-15"/>
          <w:sz w:val="36"/>
          <w:szCs w:val="36"/>
          <w:u w:val="single"/>
          <w:lang w:val="en-US" w:eastAsia="zh-CN"/>
        </w:rPr>
        <w:t xml:space="preserve">1193230302 </w:t>
      </w:r>
      <w:r>
        <w:rPr>
          <w:rStyle w:val="23"/>
          <w:b/>
          <w:bCs/>
          <w:color w:val="000000"/>
          <w:spacing w:val="-15"/>
          <w:sz w:val="36"/>
          <w:szCs w:val="36"/>
          <w:u w:val="single"/>
        </w:rPr>
        <w:t xml:space="preserve"> </w:t>
      </w:r>
      <w:r>
        <w:rPr>
          <w:rStyle w:val="23"/>
          <w:rFonts w:hint="eastAsia"/>
          <w:b/>
          <w:bCs/>
          <w:color w:val="000000"/>
          <w:spacing w:val="-15"/>
          <w:sz w:val="36"/>
          <w:szCs w:val="36"/>
          <w:u w:val="single"/>
        </w:rPr>
        <w:t xml:space="preserve">     </w:t>
      </w:r>
    </w:p>
    <w:p w14:paraId="66FF667D">
      <w:pPr>
        <w:ind w:firstLine="720" w:firstLineChars="300"/>
      </w:pPr>
    </w:p>
    <w:p w14:paraId="1D16F808">
      <w:pPr>
        <w:jc w:val="left"/>
        <w:rPr>
          <w:rFonts w:ascii="华文中宋" w:hAnsi="华文中宋" w:eastAsia="华文中宋"/>
          <w:sz w:val="72"/>
          <w:szCs w:val="72"/>
        </w:rPr>
      </w:pPr>
    </w:p>
    <w:p w14:paraId="3D8BBF59">
      <w:pPr>
        <w:spacing w:line="312" w:lineRule="auto"/>
        <w:sectPr>
          <w:headerReference r:id="rId6" w:type="first"/>
          <w:footerReference r:id="rId9" w:type="first"/>
          <w:footerReference r:id="rId7" w:type="default"/>
          <w:headerReference r:id="rId5" w:type="even"/>
          <w:footerReference r:id="rId8" w:type="even"/>
          <w:pgSz w:w="11907" w:h="16840"/>
          <w:pgMar w:top="936" w:right="1797" w:bottom="1134" w:left="1797" w:header="794" w:footer="737" w:gutter="284"/>
          <w:pgNumType w:fmt="upperRoman" w:start="1"/>
          <w:cols w:space="720" w:num="1"/>
        </w:sectPr>
      </w:pPr>
    </w:p>
    <w:p w14:paraId="56A74682">
      <w:pPr>
        <w:pStyle w:val="24"/>
        <w:spacing w:before="0" w:after="0" w:line="312" w:lineRule="auto"/>
        <w:rPr>
          <w:rFonts w:ascii="Times New Roman" w:hAnsi="Times New Roman" w:eastAsia="宋体" w:cs="Times New Roman"/>
        </w:rPr>
      </w:pPr>
      <w:bookmarkStart w:id="8" w:name="_Toc198871790"/>
      <w:bookmarkStart w:id="9" w:name="_Toc501812360"/>
      <w:bookmarkStart w:id="10" w:name="_Toc181756514"/>
      <w:bookmarkStart w:id="11" w:name="_Toc6492"/>
      <w:bookmarkStart w:id="12" w:name="_Toc12155"/>
      <w:bookmarkStart w:id="13" w:name="_Toc501829298"/>
      <w:bookmarkStart w:id="14" w:name="_Toc213577482"/>
      <w:bookmarkStart w:id="15" w:name="_Toc197783439"/>
      <w:bookmarkStart w:id="16" w:name="_Toc6802"/>
      <w:bookmarkStart w:id="17" w:name="_Toc200958338"/>
      <w:bookmarkStart w:id="18" w:name="_Toc201133748"/>
      <w:bookmarkStart w:id="19" w:name="_Toc197182357"/>
      <w:bookmarkStart w:id="20" w:name="_Toc213724231"/>
      <w:bookmarkStart w:id="21" w:name="_Toc2220"/>
      <w:bookmarkStart w:id="22" w:name="_Toc132427610"/>
      <w:bookmarkStart w:id="23" w:name="_Toc2548"/>
      <w:bookmarkStart w:id="24" w:name="_Toc29457"/>
      <w:bookmarkStart w:id="25" w:name="_Toc137458464"/>
      <w:bookmarkStart w:id="26" w:name="_Toc201112573"/>
      <w:bookmarkStart w:id="27" w:name="_Toc211047328"/>
      <w:r>
        <w:rPr>
          <w:rFonts w:ascii="Times New Roman" w:hAnsi="Times New Roman" w:eastAsia="宋体" w:cs="Times New Roman"/>
        </w:rPr>
        <w:t>摘</w:t>
      </w:r>
      <w:r>
        <w:rPr>
          <w:rFonts w:hint="eastAsia" w:ascii="Times New Roman" w:hAnsi="Times New Roman" w:eastAsia="宋体" w:cs="Times New Roman"/>
        </w:rPr>
        <w:t xml:space="preserve"> </w:t>
      </w:r>
      <w:r>
        <w:rPr>
          <w:rFonts w:ascii="Times New Roman" w:hAnsi="Times New Roman" w:eastAsia="宋体" w:cs="Times New Roman"/>
        </w:rPr>
        <w:t>要</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CF89A1"/>
    <w:p w14:paraId="5E0B69E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摘要：</w:t>
      </w:r>
    </w:p>
    <w:p w14:paraId="3E10ADF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随着社交媒体和电子商务平台的快速发展，情感分析作为自然语言处理领域的重要研究方向，在舆情监测、用户行为分析和智能推荐等方面具有广泛的应用价值。近年来，基于 Transformer 架构的预训练语言模型 BERT 凭借其强大的上下文建模能力，在情感分析任务中取得了显著性能提升。然而，BERT 在捕捉局部特征和序列依赖关系方面仍存在一定局限。针对上述问题，本文系统综述了基于 Transformer 的情感分析方法，重点研究了 BERT 与序列模型（如 LSTM、CNN）相融合的情感分类模型。首先介绍了情感分析的研究背景与技术发展现状，然后阐述了 BERT 模型及自注意力机制的基本原理。在此基础上，设计并实现了多种融合模型，包括 BERT+LSTM、BERT+CNN以及 BERT+CNN+LSTM+Attention 结构，并在公开情感分析数据集上进行了对比实验。实验结果表明，融合模型在分类准确率和模型稳定性方面均优于单一 BERT 模型，验证了结合深度语义表示与序列特征建模的有效性。本文的研究为情感分析模型的结构优化提供了一定的参考价值。</w:t>
      </w:r>
    </w:p>
    <w:p w14:paraId="06EC82E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p>
    <w:p w14:paraId="10E86C6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b/>
          <w:bCs/>
          <w:sz w:val="24"/>
          <w:szCs w:val="24"/>
        </w:rPr>
        <w:t>关键词：</w:t>
      </w:r>
      <w:r>
        <w:rPr>
          <w:rFonts w:hint="eastAsia" w:ascii="宋体" w:hAnsi="宋体" w:eastAsia="宋体" w:cs="宋体"/>
          <w:sz w:val="24"/>
          <w:szCs w:val="24"/>
        </w:rPr>
        <w:t>情感分析；Transformer；BERT；LSTM；CNN；融合模型</w:t>
      </w:r>
    </w:p>
    <w:p w14:paraId="577EFF3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p>
    <w:p w14:paraId="35C6ADE3"/>
    <w:p w14:paraId="2F6A4EFC"/>
    <w:p w14:paraId="133184E5"/>
    <w:p w14:paraId="0BACF428"/>
    <w:p w14:paraId="31F74BC7"/>
    <w:p w14:paraId="356DC668"/>
    <w:p w14:paraId="1F040AF2"/>
    <w:p w14:paraId="2A5758AB"/>
    <w:p w14:paraId="70D4E242"/>
    <w:p w14:paraId="0B534A0C"/>
    <w:p w14:paraId="45B1FDD7"/>
    <w:p w14:paraId="572DEF2F"/>
    <w:p w14:paraId="59E233FF"/>
    <w:p w14:paraId="58AF0157"/>
    <w:p w14:paraId="426C2B76"/>
    <w:p w14:paraId="66D58615"/>
    <w:p w14:paraId="77669136"/>
    <w:p w14:paraId="076A5C51"/>
    <w:p w14:paraId="7391A8FB"/>
    <w:p w14:paraId="7C7073EC">
      <w:pPr>
        <w:pStyle w:val="24"/>
        <w:spacing w:before="0" w:after="0" w:line="312" w:lineRule="auto"/>
        <w:rPr>
          <w:rFonts w:ascii="Times New Roman" w:hAnsi="Times New Roman" w:eastAsia="宋体" w:cs="Times New Roman"/>
        </w:rPr>
      </w:pPr>
      <w:bookmarkStart w:id="28" w:name="_Toc24495"/>
      <w:bookmarkStart w:id="29" w:name="_Toc8761"/>
      <w:bookmarkStart w:id="30" w:name="_Toc16311"/>
      <w:bookmarkStart w:id="31" w:name="_Toc27493"/>
      <w:bookmarkStart w:id="32" w:name="_Toc21973"/>
      <w:bookmarkStart w:id="33" w:name="_Toc17148"/>
      <w:r>
        <w:rPr>
          <w:rFonts w:hint="eastAsia" w:ascii="Times New Roman" w:hAnsi="Times New Roman" w:eastAsia="宋体" w:cs="Times New Roman"/>
        </w:rPr>
        <w:t>Abstract</w:t>
      </w:r>
      <w:bookmarkEnd w:id="28"/>
      <w:bookmarkEnd w:id="29"/>
      <w:bookmarkEnd w:id="30"/>
      <w:bookmarkEnd w:id="31"/>
      <w:bookmarkEnd w:id="32"/>
      <w:bookmarkEnd w:id="33"/>
    </w:p>
    <w:p w14:paraId="04945F1C"/>
    <w:p w14:paraId="51291C9F"/>
    <w:p w14:paraId="4CAAC61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With the rapid growth of social media and e-commerce platforms, sentiment analysis has become an important research topic in the field of natural language processing, and it plays a significant role in public opinion monitoring, user behavior analysis, and intelligent recommendation systems. In recent years, pre-trained language models based on the Transformer architecture, especially BERT, have achieved remarkable performance improvements in sentiment analysis tasks due to their strong contextual representation capability. However, BERT still has certain limitations in capturing sequential dependencies and local semantic features. To address these issues, this paper presents a comprehensive study of Transformer-based sentiment analysis methods, focusing on fusion models that combine BERT with sequence models such as LSTM and CNN. First, the research background and development status of sentiment analysis are introduced, followed by an explanation of the basic principles of the Transformer and BERT models. On this basis, several fusion models are designed and implemented, including BERT+LSTM, BERT+CNN, and BERT+CNN+LSTM+Attention architectures. Comparative experiments are conducted on a public sentiment analysis dataset. Experimental results show that the fusion models outperform the BERT-only model in terms of classification accuracy and model stability, demonstrating the effectiveness of integrating deep semantic representations with sequential feature modeling. The study provides valuable insights for the structural optimization of sentiment analysis models.</w:t>
      </w:r>
    </w:p>
    <w:p w14:paraId="70B4AE4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Times New Roman" w:hAnsi="Times New Roman" w:eastAsia="宋体" w:cs="Times New Roman"/>
          <w:sz w:val="24"/>
          <w:szCs w:val="24"/>
        </w:rPr>
      </w:pPr>
    </w:p>
    <w:p w14:paraId="5AEB22D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Keywords: Sentiment Analysis; Transformer; BERT; LSTM; CNN; Fusion Model</w:t>
      </w:r>
    </w:p>
    <w:p w14:paraId="6C6674FF">
      <w:pPr>
        <w:rPr>
          <w:rFonts w:hint="eastAsia" w:ascii="宋体" w:hAnsi="宋体" w:eastAsia="宋体" w:cs="宋体"/>
          <w:b/>
          <w:kern w:val="0"/>
          <w:sz w:val="44"/>
          <w:szCs w:val="44"/>
          <w:lang w:val="en-US" w:eastAsia="zh-CN" w:bidi="ar-SA"/>
        </w:rPr>
      </w:pPr>
    </w:p>
    <w:p w14:paraId="7C381EC2">
      <w:pPr>
        <w:rPr>
          <w:rFonts w:hint="eastAsia" w:ascii="宋体" w:hAnsi="宋体" w:eastAsia="宋体" w:cs="宋体"/>
          <w:b/>
          <w:kern w:val="0"/>
          <w:sz w:val="44"/>
          <w:szCs w:val="44"/>
          <w:lang w:val="en-US" w:eastAsia="zh-CN" w:bidi="ar-SA"/>
        </w:rPr>
      </w:pPr>
    </w:p>
    <w:p w14:paraId="027503B6">
      <w:pPr>
        <w:rPr>
          <w:rFonts w:hint="eastAsia" w:ascii="宋体" w:hAnsi="宋体" w:eastAsia="宋体" w:cs="宋体"/>
          <w:b/>
          <w:kern w:val="0"/>
          <w:sz w:val="44"/>
          <w:szCs w:val="44"/>
          <w:lang w:val="en-US" w:eastAsia="zh-CN" w:bidi="ar-SA"/>
        </w:rPr>
      </w:pPr>
    </w:p>
    <w:p w14:paraId="25BD0931">
      <w:pPr>
        <w:rPr>
          <w:rFonts w:hint="eastAsia" w:ascii="宋体" w:hAnsi="宋体" w:eastAsia="宋体" w:cs="宋体"/>
          <w:b/>
          <w:kern w:val="0"/>
          <w:sz w:val="44"/>
          <w:szCs w:val="44"/>
          <w:lang w:val="en-US" w:eastAsia="zh-CN" w:bidi="ar-SA"/>
        </w:rPr>
      </w:pPr>
    </w:p>
    <w:p w14:paraId="1039938F">
      <w:pPr>
        <w:rPr>
          <w:rFonts w:hint="eastAsia" w:ascii="宋体" w:hAnsi="宋体" w:eastAsia="宋体" w:cs="宋体"/>
          <w:b/>
          <w:kern w:val="0"/>
          <w:sz w:val="44"/>
          <w:szCs w:val="44"/>
          <w:lang w:val="en-US" w:eastAsia="zh-CN" w:bidi="ar-SA"/>
        </w:rPr>
      </w:pPr>
    </w:p>
    <w:p w14:paraId="5E17D0B8">
      <w:pPr>
        <w:rPr>
          <w:rFonts w:hint="eastAsia" w:ascii="宋体" w:hAnsi="宋体" w:eastAsia="宋体" w:cs="宋体"/>
          <w:b/>
          <w:kern w:val="0"/>
          <w:sz w:val="44"/>
          <w:szCs w:val="44"/>
          <w:lang w:val="en-US" w:eastAsia="zh-CN" w:bidi="ar-SA"/>
        </w:rPr>
        <w:sectPr>
          <w:headerReference r:id="rId11" w:type="first"/>
          <w:footerReference r:id="rId14" w:type="first"/>
          <w:headerReference r:id="rId10" w:type="default"/>
          <w:footerReference r:id="rId12" w:type="default"/>
          <w:footerReference r:id="rId13" w:type="even"/>
          <w:endnotePr>
            <w:numFmt w:val="decimal"/>
          </w:endnotePr>
          <w:pgSz w:w="11906" w:h="16838"/>
          <w:pgMar w:top="1440" w:right="1800" w:bottom="1440" w:left="1800" w:header="851" w:footer="992" w:gutter="0"/>
          <w:pgNumType w:fmt="upperRoman" w:start="1"/>
          <w:cols w:space="425" w:num="1"/>
          <w:titlePg/>
          <w:docGrid w:type="lines" w:linePitch="312" w:charSpace="0"/>
        </w:sectPr>
      </w:pPr>
    </w:p>
    <w:sdt>
      <w:sdtPr>
        <w:rPr>
          <w:rFonts w:ascii="宋体" w:hAnsi="宋体" w:eastAsia="宋体" w:cstheme="minorBidi"/>
          <w:kern w:val="2"/>
          <w:sz w:val="21"/>
          <w:szCs w:val="24"/>
          <w:lang w:val="en-US" w:eastAsia="zh-CN" w:bidi="ar-SA"/>
        </w:rPr>
        <w:id w:val="147459093"/>
        <w15:color w:val="DBDBDB"/>
        <w:docPartObj>
          <w:docPartGallery w:val="Table of Contents"/>
          <w:docPartUnique/>
        </w:docPartObj>
      </w:sdtPr>
      <w:sdtEndPr>
        <w:rPr>
          <w:rFonts w:hint="eastAsia" w:ascii="宋体" w:hAnsi="宋体" w:eastAsia="宋体" w:cs="宋体"/>
          <w:kern w:val="0"/>
          <w:sz w:val="21"/>
          <w:szCs w:val="44"/>
          <w:lang w:val="en-US" w:eastAsia="zh-CN" w:bidi="ar-SA"/>
        </w:rPr>
      </w:sdtEndPr>
      <w:sdtContent>
        <w:p w14:paraId="39CF82D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6B3DEEB">
          <w:pPr>
            <w:pStyle w:val="10"/>
            <w:tabs>
              <w:tab w:val="right" w:leader="dot" w:pos="8306"/>
            </w:tabs>
          </w:pPr>
          <w:r>
            <w:rPr>
              <w:rFonts w:hint="eastAsia" w:ascii="宋体" w:hAnsi="宋体" w:eastAsia="宋体" w:cs="宋体"/>
              <w:kern w:val="0"/>
              <w:sz w:val="21"/>
              <w:szCs w:val="44"/>
              <w:lang w:val="en-US" w:eastAsia="zh-CN" w:bidi="ar-SA"/>
            </w:rPr>
            <w:fldChar w:fldCharType="begin"/>
          </w:r>
          <w:r>
            <w:rPr>
              <w:rFonts w:hint="eastAsia" w:ascii="宋体" w:hAnsi="宋体" w:eastAsia="宋体" w:cs="宋体"/>
              <w:kern w:val="0"/>
              <w:sz w:val="21"/>
              <w:szCs w:val="44"/>
              <w:lang w:val="en-US" w:eastAsia="zh-CN" w:bidi="ar-SA"/>
            </w:rPr>
            <w:instrText xml:space="preserve">TOC \o "1-3" \h \u </w:instrText>
          </w:r>
          <w:r>
            <w:rPr>
              <w:rFonts w:hint="eastAsia" w:ascii="宋体" w:hAnsi="宋体" w:eastAsia="宋体" w:cs="宋体"/>
              <w:kern w:val="0"/>
              <w:sz w:val="21"/>
              <w:szCs w:val="44"/>
              <w:lang w:val="en-US" w:eastAsia="zh-CN" w:bidi="ar-SA"/>
            </w:rPr>
            <w:fldChar w:fldCharType="separate"/>
          </w:r>
        </w:p>
        <w:p w14:paraId="4B0688FB">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_Toc5163 </w:instrText>
          </w:r>
          <w:r>
            <w:rPr>
              <w:rFonts w:hint="eastAsia" w:ascii="宋体" w:hAnsi="宋体" w:eastAsia="宋体" w:cs="宋体"/>
              <w:kern w:val="0"/>
              <w:szCs w:val="44"/>
              <w:lang w:val="en-US" w:eastAsia="zh-CN" w:bidi="ar-SA"/>
            </w:rPr>
            <w:fldChar w:fldCharType="separate"/>
          </w:r>
          <w:r>
            <w:rPr>
              <w:rFonts w:hint="default"/>
              <w:szCs w:val="32"/>
            </w:rPr>
            <w:t xml:space="preserve">第1章 </w:t>
          </w:r>
          <w:r>
            <w:rPr>
              <w:bCs w:val="0"/>
              <w:kern w:val="2"/>
              <w:szCs w:val="32"/>
            </w:rPr>
            <w:t>引言</w:t>
          </w:r>
          <w:r>
            <w:tab/>
          </w:r>
          <w:r>
            <w:fldChar w:fldCharType="begin"/>
          </w:r>
          <w:r>
            <w:instrText xml:space="preserve"> PAGEREF _Toc5163 \h </w:instrText>
          </w:r>
          <w:r>
            <w:fldChar w:fldCharType="separate"/>
          </w:r>
          <w:r>
            <w:t>5</w:t>
          </w:r>
          <w:r>
            <w:fldChar w:fldCharType="end"/>
          </w:r>
          <w:r>
            <w:rPr>
              <w:rFonts w:hint="eastAsia" w:ascii="宋体" w:hAnsi="宋体" w:eastAsia="宋体" w:cs="宋体"/>
              <w:kern w:val="0"/>
              <w:szCs w:val="44"/>
              <w:lang w:val="en-US" w:eastAsia="zh-CN" w:bidi="ar-SA"/>
            </w:rPr>
            <w:fldChar w:fldCharType="end"/>
          </w:r>
        </w:p>
        <w:p w14:paraId="1F21DC1C">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_Toc7741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1.1 情感分析的应用</w:t>
          </w:r>
          <w:r>
            <w:tab/>
          </w:r>
          <w:r>
            <w:fldChar w:fldCharType="begin"/>
          </w:r>
          <w:r>
            <w:instrText xml:space="preserve"> PAGEREF _Toc7741 \h </w:instrText>
          </w:r>
          <w:r>
            <w:fldChar w:fldCharType="separate"/>
          </w:r>
          <w:r>
            <w:t>5</w:t>
          </w:r>
          <w:r>
            <w:fldChar w:fldCharType="end"/>
          </w:r>
          <w:r>
            <w:rPr>
              <w:rFonts w:hint="eastAsia" w:ascii="宋体" w:hAnsi="宋体" w:eastAsia="宋体" w:cs="宋体"/>
              <w:kern w:val="0"/>
              <w:szCs w:val="44"/>
              <w:lang w:val="en-US" w:eastAsia="zh-CN" w:bidi="ar-SA"/>
            </w:rPr>
            <w:fldChar w:fldCharType="end"/>
          </w:r>
        </w:p>
        <w:p w14:paraId="5763D60E">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_Toc25883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1.2 情感分析技术发展现状</w:t>
          </w:r>
          <w:r>
            <w:tab/>
          </w:r>
          <w:r>
            <w:fldChar w:fldCharType="begin"/>
          </w:r>
          <w:r>
            <w:instrText xml:space="preserve"> PAGEREF _Toc25883 \h </w:instrText>
          </w:r>
          <w:r>
            <w:fldChar w:fldCharType="separate"/>
          </w:r>
          <w:r>
            <w:t>5</w:t>
          </w:r>
          <w:r>
            <w:fldChar w:fldCharType="end"/>
          </w:r>
          <w:r>
            <w:rPr>
              <w:rFonts w:hint="eastAsia" w:ascii="宋体" w:hAnsi="宋体" w:eastAsia="宋体" w:cs="宋体"/>
              <w:kern w:val="0"/>
              <w:szCs w:val="44"/>
              <w:lang w:val="en-US" w:eastAsia="zh-CN" w:bidi="ar-SA"/>
            </w:rPr>
            <w:fldChar w:fldCharType="end"/>
          </w:r>
        </w:p>
        <w:p w14:paraId="58EDE794">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_Toc1908 </w:instrText>
          </w:r>
          <w:r>
            <w:rPr>
              <w:rFonts w:hint="eastAsia" w:ascii="宋体" w:hAnsi="宋体" w:eastAsia="宋体" w:cs="宋体"/>
              <w:kern w:val="0"/>
              <w:szCs w:val="44"/>
              <w:lang w:val="en-US" w:eastAsia="zh-CN" w:bidi="ar-SA"/>
            </w:rPr>
            <w:fldChar w:fldCharType="separate"/>
          </w:r>
          <w:r>
            <w:rPr>
              <w:rFonts w:hint="default"/>
              <w:bCs w:val="0"/>
              <w:kern w:val="2"/>
              <w:szCs w:val="32"/>
            </w:rPr>
            <w:t xml:space="preserve">第2章 </w:t>
          </w:r>
          <w:r>
            <w:rPr>
              <w:bCs w:val="0"/>
              <w:kern w:val="2"/>
              <w:szCs w:val="32"/>
            </w:rPr>
            <w:t>数据预处理</w:t>
          </w:r>
          <w:r>
            <w:tab/>
          </w:r>
          <w:r>
            <w:fldChar w:fldCharType="begin"/>
          </w:r>
          <w:r>
            <w:instrText xml:space="preserve"> PAGEREF _Toc1908 \h </w:instrText>
          </w:r>
          <w:r>
            <w:fldChar w:fldCharType="separate"/>
          </w:r>
          <w:r>
            <w:t>6</w:t>
          </w:r>
          <w:r>
            <w:fldChar w:fldCharType="end"/>
          </w:r>
          <w:r>
            <w:rPr>
              <w:rFonts w:hint="eastAsia" w:ascii="宋体" w:hAnsi="宋体" w:eastAsia="宋体" w:cs="宋体"/>
              <w:kern w:val="0"/>
              <w:szCs w:val="44"/>
              <w:lang w:val="en-US" w:eastAsia="zh-CN" w:bidi="ar-SA"/>
            </w:rPr>
            <w:fldChar w:fldCharType="end"/>
          </w:r>
        </w:p>
        <w:p w14:paraId="4B9E1008">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_Toc2300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2.1 文本分词与清洗</w:t>
          </w:r>
          <w:r>
            <w:tab/>
          </w:r>
          <w:r>
            <w:fldChar w:fldCharType="begin"/>
          </w:r>
          <w:r>
            <w:instrText xml:space="preserve"> PAGEREF _Toc2300 \h </w:instrText>
          </w:r>
          <w:r>
            <w:fldChar w:fldCharType="separate"/>
          </w:r>
          <w:r>
            <w:t>6</w:t>
          </w:r>
          <w:r>
            <w:fldChar w:fldCharType="end"/>
          </w:r>
          <w:r>
            <w:rPr>
              <w:rFonts w:hint="eastAsia" w:ascii="宋体" w:hAnsi="宋体" w:eastAsia="宋体" w:cs="宋体"/>
              <w:kern w:val="0"/>
              <w:szCs w:val="44"/>
              <w:lang w:val="en-US" w:eastAsia="zh-CN" w:bidi="ar-SA"/>
            </w:rPr>
            <w:fldChar w:fldCharType="end"/>
          </w:r>
        </w:p>
        <w:p w14:paraId="39F4748A">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_Toc8798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2.2 Tokenization 编码</w:t>
          </w:r>
          <w:r>
            <w:tab/>
          </w:r>
          <w:r>
            <w:fldChar w:fldCharType="begin"/>
          </w:r>
          <w:r>
            <w:instrText xml:space="preserve"> PAGEREF _Toc8798 \h </w:instrText>
          </w:r>
          <w:r>
            <w:fldChar w:fldCharType="separate"/>
          </w:r>
          <w:r>
            <w:t>7</w:t>
          </w:r>
          <w:r>
            <w:fldChar w:fldCharType="end"/>
          </w:r>
          <w:r>
            <w:rPr>
              <w:rFonts w:hint="eastAsia" w:ascii="宋体" w:hAnsi="宋体" w:eastAsia="宋体" w:cs="宋体"/>
              <w:kern w:val="0"/>
              <w:szCs w:val="44"/>
              <w:lang w:val="en-US" w:eastAsia="zh-CN" w:bidi="ar-SA"/>
            </w:rPr>
            <w:fldChar w:fldCharType="end"/>
          </w:r>
        </w:p>
        <w:p w14:paraId="25926DF7">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_Toc13627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2.3 数据集划分与加载</w:t>
          </w:r>
          <w:r>
            <w:tab/>
          </w:r>
          <w:r>
            <w:fldChar w:fldCharType="begin"/>
          </w:r>
          <w:r>
            <w:instrText xml:space="preserve"> PAGEREF _Toc13627 \h </w:instrText>
          </w:r>
          <w:r>
            <w:fldChar w:fldCharType="separate"/>
          </w:r>
          <w:r>
            <w:t>7</w:t>
          </w:r>
          <w:r>
            <w:fldChar w:fldCharType="end"/>
          </w:r>
          <w:r>
            <w:rPr>
              <w:rFonts w:hint="eastAsia" w:ascii="宋体" w:hAnsi="宋体" w:eastAsia="宋体" w:cs="宋体"/>
              <w:kern w:val="0"/>
              <w:szCs w:val="44"/>
              <w:lang w:val="en-US" w:eastAsia="zh-CN" w:bidi="ar-SA"/>
            </w:rPr>
            <w:fldChar w:fldCharType="end"/>
          </w:r>
        </w:p>
        <w:p w14:paraId="21018E1A">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_Toc29896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2.4 数据预处理整体流程</w:t>
          </w:r>
          <w:r>
            <w:tab/>
          </w:r>
          <w:r>
            <w:fldChar w:fldCharType="begin"/>
          </w:r>
          <w:r>
            <w:instrText xml:space="preserve"> PAGEREF _Toc29896 \h </w:instrText>
          </w:r>
          <w:r>
            <w:fldChar w:fldCharType="separate"/>
          </w:r>
          <w:r>
            <w:t>8</w:t>
          </w:r>
          <w:r>
            <w:fldChar w:fldCharType="end"/>
          </w:r>
          <w:r>
            <w:rPr>
              <w:rFonts w:hint="eastAsia" w:ascii="宋体" w:hAnsi="宋体" w:eastAsia="宋体" w:cs="宋体"/>
              <w:kern w:val="0"/>
              <w:szCs w:val="44"/>
              <w:lang w:val="en-US" w:eastAsia="zh-CN" w:bidi="ar-SA"/>
            </w:rPr>
            <w:fldChar w:fldCharType="end"/>
          </w:r>
        </w:p>
        <w:p w14:paraId="598A6D94">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_Toc20003 </w:instrText>
          </w:r>
          <w:r>
            <w:rPr>
              <w:rFonts w:hint="eastAsia" w:ascii="宋体" w:hAnsi="宋体" w:eastAsia="宋体" w:cs="宋体"/>
              <w:kern w:val="0"/>
              <w:szCs w:val="44"/>
              <w:lang w:val="en-US" w:eastAsia="zh-CN" w:bidi="ar-SA"/>
            </w:rPr>
            <w:fldChar w:fldCharType="separate"/>
          </w:r>
          <w:r>
            <w:rPr>
              <w:rFonts w:hint="default"/>
              <w:bCs w:val="0"/>
              <w:kern w:val="2"/>
              <w:szCs w:val="32"/>
              <w:lang w:val="en-US" w:eastAsia="zh-CN"/>
            </w:rPr>
            <w:t xml:space="preserve">第3章 </w:t>
          </w:r>
          <w:r>
            <w:rPr>
              <w:rFonts w:hint="eastAsia"/>
              <w:bCs w:val="0"/>
              <w:kern w:val="2"/>
              <w:szCs w:val="32"/>
              <w:lang w:val="en-US" w:eastAsia="zh-CN"/>
            </w:rPr>
            <w:t>基本原理</w:t>
          </w:r>
          <w:r>
            <w:tab/>
          </w:r>
          <w:r>
            <w:fldChar w:fldCharType="begin"/>
          </w:r>
          <w:r>
            <w:instrText xml:space="preserve"> PAGEREF _Toc20003 \h </w:instrText>
          </w:r>
          <w:r>
            <w:fldChar w:fldCharType="separate"/>
          </w:r>
          <w:r>
            <w:t>8</w:t>
          </w:r>
          <w:r>
            <w:fldChar w:fldCharType="end"/>
          </w:r>
          <w:r>
            <w:rPr>
              <w:rFonts w:hint="eastAsia" w:ascii="宋体" w:hAnsi="宋体" w:eastAsia="宋体" w:cs="宋体"/>
              <w:kern w:val="0"/>
              <w:szCs w:val="44"/>
              <w:lang w:val="en-US" w:eastAsia="zh-CN" w:bidi="ar-SA"/>
            </w:rPr>
            <w:fldChar w:fldCharType="end"/>
          </w:r>
        </w:p>
        <w:p w14:paraId="636DD51A">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_Toc14530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3.1 Transformer 与 BERT 基本原理</w:t>
          </w:r>
          <w:r>
            <w:tab/>
          </w:r>
          <w:r>
            <w:fldChar w:fldCharType="begin"/>
          </w:r>
          <w:r>
            <w:instrText xml:space="preserve"> PAGEREF _Toc14530 \h </w:instrText>
          </w:r>
          <w:r>
            <w:fldChar w:fldCharType="separate"/>
          </w:r>
          <w:r>
            <w:t>8</w:t>
          </w:r>
          <w:r>
            <w:fldChar w:fldCharType="end"/>
          </w:r>
          <w:r>
            <w:rPr>
              <w:rFonts w:hint="eastAsia" w:ascii="宋体" w:hAnsi="宋体" w:eastAsia="宋体" w:cs="宋体"/>
              <w:kern w:val="0"/>
              <w:szCs w:val="44"/>
              <w:lang w:val="en-US" w:eastAsia="zh-CN" w:bidi="ar-SA"/>
            </w:rPr>
            <w:fldChar w:fldCharType="end"/>
          </w:r>
        </w:p>
        <w:p w14:paraId="4163FFA9">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_Toc6340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3.1.1 Transformer 架构概述</w:t>
          </w:r>
          <w:r>
            <w:tab/>
          </w:r>
          <w:r>
            <w:fldChar w:fldCharType="begin"/>
          </w:r>
          <w:r>
            <w:instrText xml:space="preserve"> PAGEREF _Toc6340 \h </w:instrText>
          </w:r>
          <w:r>
            <w:fldChar w:fldCharType="separate"/>
          </w:r>
          <w:r>
            <w:t>9</w:t>
          </w:r>
          <w:r>
            <w:fldChar w:fldCharType="end"/>
          </w:r>
          <w:r>
            <w:rPr>
              <w:rFonts w:hint="eastAsia" w:ascii="宋体" w:hAnsi="宋体" w:eastAsia="宋体" w:cs="宋体"/>
              <w:kern w:val="0"/>
              <w:szCs w:val="44"/>
              <w:lang w:val="en-US" w:eastAsia="zh-CN" w:bidi="ar-SA"/>
            </w:rPr>
            <w:fldChar w:fldCharType="end"/>
          </w:r>
        </w:p>
        <w:p w14:paraId="488B549B">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_Toc19791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3.1.2 Self-Attention 机制</w:t>
          </w:r>
          <w:r>
            <w:tab/>
          </w:r>
          <w:r>
            <w:fldChar w:fldCharType="begin"/>
          </w:r>
          <w:r>
            <w:instrText xml:space="preserve"> PAGEREF _Toc19791 \h </w:instrText>
          </w:r>
          <w:r>
            <w:fldChar w:fldCharType="separate"/>
          </w:r>
          <w:r>
            <w:t>9</w:t>
          </w:r>
          <w:r>
            <w:fldChar w:fldCharType="end"/>
          </w:r>
          <w:r>
            <w:rPr>
              <w:rFonts w:hint="eastAsia" w:ascii="宋体" w:hAnsi="宋体" w:eastAsia="宋体" w:cs="宋体"/>
              <w:kern w:val="0"/>
              <w:szCs w:val="44"/>
              <w:lang w:val="en-US" w:eastAsia="zh-CN" w:bidi="ar-SA"/>
            </w:rPr>
            <w:fldChar w:fldCharType="end"/>
          </w:r>
        </w:p>
        <w:p w14:paraId="596F0470">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_Toc21864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3.1.3 多头注意力机制</w:t>
          </w:r>
          <w:r>
            <w:tab/>
          </w:r>
          <w:r>
            <w:fldChar w:fldCharType="begin"/>
          </w:r>
          <w:r>
            <w:instrText xml:space="preserve"> PAGEREF _Toc21864 \h </w:instrText>
          </w:r>
          <w:r>
            <w:fldChar w:fldCharType="separate"/>
          </w:r>
          <w:r>
            <w:t>9</w:t>
          </w:r>
          <w:r>
            <w:fldChar w:fldCharType="end"/>
          </w:r>
          <w:r>
            <w:rPr>
              <w:rFonts w:hint="eastAsia" w:ascii="宋体" w:hAnsi="宋体" w:eastAsia="宋体" w:cs="宋体"/>
              <w:kern w:val="0"/>
              <w:szCs w:val="44"/>
              <w:lang w:val="en-US" w:eastAsia="zh-CN" w:bidi="ar-SA"/>
            </w:rPr>
            <w:fldChar w:fldCharType="end"/>
          </w:r>
        </w:p>
        <w:p w14:paraId="7927122A">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_Toc8608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3.1.4 位置编码</w:t>
          </w:r>
          <w:r>
            <w:tab/>
          </w:r>
          <w:r>
            <w:fldChar w:fldCharType="begin"/>
          </w:r>
          <w:r>
            <w:instrText xml:space="preserve"> PAGEREF _Toc8608 \h </w:instrText>
          </w:r>
          <w:r>
            <w:fldChar w:fldCharType="separate"/>
          </w:r>
          <w:r>
            <w:t>9</w:t>
          </w:r>
          <w:r>
            <w:fldChar w:fldCharType="end"/>
          </w:r>
          <w:r>
            <w:rPr>
              <w:rFonts w:hint="eastAsia" w:ascii="宋体" w:hAnsi="宋体" w:eastAsia="宋体" w:cs="宋体"/>
              <w:kern w:val="0"/>
              <w:szCs w:val="44"/>
              <w:lang w:val="en-US" w:eastAsia="zh-CN" w:bidi="ar-SA"/>
            </w:rPr>
            <w:fldChar w:fldCharType="end"/>
          </w:r>
        </w:p>
        <w:p w14:paraId="713EC1EC">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_Toc20063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3.1.5算法流程</w:t>
          </w:r>
          <w:r>
            <w:tab/>
          </w:r>
          <w:r>
            <w:fldChar w:fldCharType="begin"/>
          </w:r>
          <w:r>
            <w:instrText xml:space="preserve"> PAGEREF _Toc20063 \h </w:instrText>
          </w:r>
          <w:r>
            <w:fldChar w:fldCharType="separate"/>
          </w:r>
          <w:r>
            <w:t>10</w:t>
          </w:r>
          <w:r>
            <w:fldChar w:fldCharType="end"/>
          </w:r>
          <w:r>
            <w:rPr>
              <w:rFonts w:hint="eastAsia" w:ascii="宋体" w:hAnsi="宋体" w:eastAsia="宋体" w:cs="宋体"/>
              <w:kern w:val="0"/>
              <w:szCs w:val="44"/>
              <w:lang w:val="en-US" w:eastAsia="zh-CN" w:bidi="ar-SA"/>
            </w:rPr>
            <w:fldChar w:fldCharType="end"/>
          </w:r>
        </w:p>
        <w:p w14:paraId="70F40A3B">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_Toc5918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3.2 BERT 的特征表示机制</w:t>
          </w:r>
          <w:r>
            <w:tab/>
          </w:r>
          <w:r>
            <w:fldChar w:fldCharType="begin"/>
          </w:r>
          <w:r>
            <w:instrText xml:space="preserve"> PAGEREF _Toc5918 \h </w:instrText>
          </w:r>
          <w:r>
            <w:fldChar w:fldCharType="separate"/>
          </w:r>
          <w:r>
            <w:t>12</w:t>
          </w:r>
          <w:r>
            <w:fldChar w:fldCharType="end"/>
          </w:r>
          <w:r>
            <w:rPr>
              <w:rFonts w:hint="eastAsia" w:ascii="宋体" w:hAnsi="宋体" w:eastAsia="宋体" w:cs="宋体"/>
              <w:kern w:val="0"/>
              <w:szCs w:val="44"/>
              <w:lang w:val="en-US" w:eastAsia="zh-CN" w:bidi="ar-SA"/>
            </w:rPr>
            <w:fldChar w:fldCharType="end"/>
          </w:r>
        </w:p>
        <w:p w14:paraId="37D1FEA1">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_Toc1631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3.2.1 BERT 模型概述</w:t>
          </w:r>
          <w:r>
            <w:tab/>
          </w:r>
          <w:r>
            <w:fldChar w:fldCharType="begin"/>
          </w:r>
          <w:r>
            <w:instrText xml:space="preserve"> PAGEREF _Toc1631 \h </w:instrText>
          </w:r>
          <w:r>
            <w:fldChar w:fldCharType="separate"/>
          </w:r>
          <w:r>
            <w:t>12</w:t>
          </w:r>
          <w:r>
            <w:fldChar w:fldCharType="end"/>
          </w:r>
          <w:r>
            <w:rPr>
              <w:rFonts w:hint="eastAsia" w:ascii="宋体" w:hAnsi="宋体" w:eastAsia="宋体" w:cs="宋体"/>
              <w:kern w:val="0"/>
              <w:szCs w:val="44"/>
              <w:lang w:val="en-US" w:eastAsia="zh-CN" w:bidi="ar-SA"/>
            </w:rPr>
            <w:fldChar w:fldCharType="end"/>
          </w:r>
        </w:p>
        <w:p w14:paraId="1BA31A53">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_Toc30927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3.2.3 隐藏状态表示</w:t>
          </w:r>
          <w:r>
            <w:tab/>
          </w:r>
          <w:r>
            <w:fldChar w:fldCharType="begin"/>
          </w:r>
          <w:r>
            <w:instrText xml:space="preserve"> PAGEREF _Toc30927 \h </w:instrText>
          </w:r>
          <w:r>
            <w:fldChar w:fldCharType="separate"/>
          </w:r>
          <w:r>
            <w:t>12</w:t>
          </w:r>
          <w:r>
            <w:fldChar w:fldCharType="end"/>
          </w:r>
          <w:r>
            <w:rPr>
              <w:rFonts w:hint="eastAsia" w:ascii="宋体" w:hAnsi="宋体" w:eastAsia="宋体" w:cs="宋体"/>
              <w:kern w:val="0"/>
              <w:szCs w:val="44"/>
              <w:lang w:val="en-US" w:eastAsia="zh-CN" w:bidi="ar-SA"/>
            </w:rPr>
            <w:fldChar w:fldCharType="end"/>
          </w:r>
        </w:p>
        <w:p w14:paraId="1E22E15E">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_Toc19161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3.2.4算法流程</w:t>
          </w:r>
          <w:r>
            <w:tab/>
          </w:r>
          <w:r>
            <w:fldChar w:fldCharType="begin"/>
          </w:r>
          <w:r>
            <w:instrText xml:space="preserve"> PAGEREF _Toc19161 \h </w:instrText>
          </w:r>
          <w:r>
            <w:fldChar w:fldCharType="separate"/>
          </w:r>
          <w:r>
            <w:t>12</w:t>
          </w:r>
          <w:r>
            <w:fldChar w:fldCharType="end"/>
          </w:r>
          <w:r>
            <w:rPr>
              <w:rFonts w:hint="eastAsia" w:ascii="宋体" w:hAnsi="宋体" w:eastAsia="宋体" w:cs="宋体"/>
              <w:kern w:val="0"/>
              <w:szCs w:val="44"/>
              <w:lang w:val="en-US" w:eastAsia="zh-CN" w:bidi="ar-SA"/>
            </w:rPr>
            <w:fldChar w:fldCharType="end"/>
          </w:r>
        </w:p>
        <w:p w14:paraId="4D84EA21">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_Toc23258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3.3 循环神经网络及 LSTM 原理</w:t>
          </w:r>
          <w:r>
            <w:tab/>
          </w:r>
          <w:r>
            <w:fldChar w:fldCharType="begin"/>
          </w:r>
          <w:r>
            <w:instrText xml:space="preserve"> PAGEREF _Toc23258 \h </w:instrText>
          </w:r>
          <w:r>
            <w:fldChar w:fldCharType="separate"/>
          </w:r>
          <w:r>
            <w:t>13</w:t>
          </w:r>
          <w:r>
            <w:fldChar w:fldCharType="end"/>
          </w:r>
          <w:r>
            <w:rPr>
              <w:rFonts w:hint="eastAsia" w:ascii="宋体" w:hAnsi="宋体" w:eastAsia="宋体" w:cs="宋体"/>
              <w:kern w:val="0"/>
              <w:szCs w:val="44"/>
              <w:lang w:val="en-US" w:eastAsia="zh-CN" w:bidi="ar-SA"/>
            </w:rPr>
            <w:fldChar w:fldCharType="end"/>
          </w:r>
        </w:p>
        <w:p w14:paraId="4C4DDA80">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_Toc20970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3.3.1 循环神经网络（RNN）</w:t>
          </w:r>
          <w:r>
            <w:tab/>
          </w:r>
          <w:r>
            <w:fldChar w:fldCharType="begin"/>
          </w:r>
          <w:r>
            <w:instrText xml:space="preserve"> PAGEREF _Toc20970 \h </w:instrText>
          </w:r>
          <w:r>
            <w:fldChar w:fldCharType="separate"/>
          </w:r>
          <w:r>
            <w:t>13</w:t>
          </w:r>
          <w:r>
            <w:fldChar w:fldCharType="end"/>
          </w:r>
          <w:r>
            <w:rPr>
              <w:rFonts w:hint="eastAsia" w:ascii="宋体" w:hAnsi="宋体" w:eastAsia="宋体" w:cs="宋体"/>
              <w:kern w:val="0"/>
              <w:szCs w:val="44"/>
              <w:lang w:val="en-US" w:eastAsia="zh-CN" w:bidi="ar-SA"/>
            </w:rPr>
            <w:fldChar w:fldCharType="end"/>
          </w:r>
        </w:p>
        <w:p w14:paraId="78083BFB">
          <w:pPr>
            <w:pStyle w:val="6"/>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_Toc2870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szCs w:val="24"/>
              <w:lang w:val="en-US" w:eastAsia="zh-CN"/>
            </w:rPr>
            <w:t>3.3.2 长短期记忆网络（LSTM）</w:t>
          </w:r>
          <w:r>
            <w:tab/>
          </w:r>
          <w:r>
            <w:fldChar w:fldCharType="begin"/>
          </w:r>
          <w:r>
            <w:instrText xml:space="preserve"> PAGEREF _Toc2870 \h </w:instrText>
          </w:r>
          <w:r>
            <w:fldChar w:fldCharType="separate"/>
          </w:r>
          <w:r>
            <w:t>14</w:t>
          </w:r>
          <w:r>
            <w:fldChar w:fldCharType="end"/>
          </w:r>
          <w:r>
            <w:rPr>
              <w:rFonts w:hint="eastAsia" w:ascii="宋体" w:hAnsi="宋体" w:eastAsia="宋体" w:cs="宋体"/>
              <w:kern w:val="0"/>
              <w:szCs w:val="44"/>
              <w:lang w:val="en-US" w:eastAsia="zh-CN" w:bidi="ar-SA"/>
            </w:rPr>
            <w:fldChar w:fldCharType="end"/>
          </w:r>
        </w:p>
        <w:p w14:paraId="74B93BB1">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_Toc2252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3.4 卷积神经网络（CNN）在文本建模中的原理</w:t>
          </w:r>
          <w:r>
            <w:tab/>
          </w:r>
          <w:r>
            <w:fldChar w:fldCharType="begin"/>
          </w:r>
          <w:r>
            <w:instrText xml:space="preserve"> PAGEREF _Toc2252 \h </w:instrText>
          </w:r>
          <w:r>
            <w:fldChar w:fldCharType="separate"/>
          </w:r>
          <w:r>
            <w:t>15</w:t>
          </w:r>
          <w:r>
            <w:fldChar w:fldCharType="end"/>
          </w:r>
          <w:r>
            <w:rPr>
              <w:rFonts w:hint="eastAsia" w:ascii="宋体" w:hAnsi="宋体" w:eastAsia="宋体" w:cs="宋体"/>
              <w:kern w:val="0"/>
              <w:szCs w:val="44"/>
              <w:lang w:val="en-US" w:eastAsia="zh-CN" w:bidi="ar-SA"/>
            </w:rPr>
            <w:fldChar w:fldCharType="end"/>
          </w:r>
        </w:p>
        <w:p w14:paraId="53BE5A10">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_Toc17610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3.5 注意力机制（Attention）原理</w:t>
          </w:r>
          <w:r>
            <w:tab/>
          </w:r>
          <w:r>
            <w:fldChar w:fldCharType="begin"/>
          </w:r>
          <w:r>
            <w:instrText xml:space="preserve"> PAGEREF _Toc17610 \h </w:instrText>
          </w:r>
          <w:r>
            <w:fldChar w:fldCharType="separate"/>
          </w:r>
          <w:r>
            <w:t>16</w:t>
          </w:r>
          <w:r>
            <w:fldChar w:fldCharType="end"/>
          </w:r>
          <w:r>
            <w:rPr>
              <w:rFonts w:hint="eastAsia" w:ascii="宋体" w:hAnsi="宋体" w:eastAsia="宋体" w:cs="宋体"/>
              <w:kern w:val="0"/>
              <w:szCs w:val="44"/>
              <w:lang w:val="en-US" w:eastAsia="zh-CN" w:bidi="ar-SA"/>
            </w:rPr>
            <w:fldChar w:fldCharType="end"/>
          </w:r>
        </w:p>
        <w:p w14:paraId="4B6AE3B2">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_Toc7935 </w:instrText>
          </w:r>
          <w:r>
            <w:rPr>
              <w:rFonts w:hint="eastAsia" w:ascii="宋体" w:hAnsi="宋体" w:eastAsia="宋体" w:cs="宋体"/>
              <w:kern w:val="0"/>
              <w:szCs w:val="44"/>
              <w:lang w:val="en-US" w:eastAsia="zh-CN" w:bidi="ar-SA"/>
            </w:rPr>
            <w:fldChar w:fldCharType="separate"/>
          </w:r>
          <w:r>
            <w:rPr>
              <w:rFonts w:hint="default"/>
              <w:bCs w:val="0"/>
              <w:kern w:val="2"/>
              <w:szCs w:val="32"/>
              <w:lang w:val="en-US" w:eastAsia="zh-CN"/>
            </w:rPr>
            <w:t xml:space="preserve">第4章 </w:t>
          </w:r>
          <w:r>
            <w:rPr>
              <w:rFonts w:hint="eastAsia"/>
              <w:bCs w:val="0"/>
              <w:kern w:val="2"/>
              <w:szCs w:val="32"/>
              <w:lang w:val="en-US" w:eastAsia="zh-CN"/>
            </w:rPr>
            <w:t>模型设计</w:t>
          </w:r>
          <w:r>
            <w:tab/>
          </w:r>
          <w:r>
            <w:fldChar w:fldCharType="begin"/>
          </w:r>
          <w:r>
            <w:instrText xml:space="preserve"> PAGEREF _Toc7935 \h </w:instrText>
          </w:r>
          <w:r>
            <w:fldChar w:fldCharType="separate"/>
          </w:r>
          <w:r>
            <w:t>16</w:t>
          </w:r>
          <w:r>
            <w:fldChar w:fldCharType="end"/>
          </w:r>
          <w:r>
            <w:rPr>
              <w:rFonts w:hint="eastAsia" w:ascii="宋体" w:hAnsi="宋体" w:eastAsia="宋体" w:cs="宋体"/>
              <w:kern w:val="0"/>
              <w:szCs w:val="44"/>
              <w:lang w:val="en-US" w:eastAsia="zh-CN" w:bidi="ar-SA"/>
            </w:rPr>
            <w:fldChar w:fldCharType="end"/>
          </w:r>
        </w:p>
        <w:p w14:paraId="778A4335">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_Toc8324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4.1 基础分类器（BERT + FNN 模型）</w:t>
          </w:r>
          <w:r>
            <w:tab/>
          </w:r>
          <w:r>
            <w:fldChar w:fldCharType="begin"/>
          </w:r>
          <w:r>
            <w:instrText xml:space="preserve"> PAGEREF _Toc8324 \h </w:instrText>
          </w:r>
          <w:r>
            <w:fldChar w:fldCharType="separate"/>
          </w:r>
          <w:r>
            <w:t>16</w:t>
          </w:r>
          <w:r>
            <w:fldChar w:fldCharType="end"/>
          </w:r>
          <w:r>
            <w:rPr>
              <w:rFonts w:hint="eastAsia" w:ascii="宋体" w:hAnsi="宋体" w:eastAsia="宋体" w:cs="宋体"/>
              <w:kern w:val="0"/>
              <w:szCs w:val="44"/>
              <w:lang w:val="en-US" w:eastAsia="zh-CN" w:bidi="ar-SA"/>
            </w:rPr>
            <w:fldChar w:fldCharType="end"/>
          </w:r>
        </w:p>
        <w:p w14:paraId="1DCB6E2B">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_Toc31612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4.2 BERT + LSTM 融合模型</w:t>
          </w:r>
          <w:r>
            <w:tab/>
          </w:r>
          <w:r>
            <w:fldChar w:fldCharType="begin"/>
          </w:r>
          <w:r>
            <w:instrText xml:space="preserve"> PAGEREF _Toc31612 \h </w:instrText>
          </w:r>
          <w:r>
            <w:fldChar w:fldCharType="separate"/>
          </w:r>
          <w:r>
            <w:t>17</w:t>
          </w:r>
          <w:r>
            <w:fldChar w:fldCharType="end"/>
          </w:r>
          <w:r>
            <w:rPr>
              <w:rFonts w:hint="eastAsia" w:ascii="宋体" w:hAnsi="宋体" w:eastAsia="宋体" w:cs="宋体"/>
              <w:kern w:val="0"/>
              <w:szCs w:val="44"/>
              <w:lang w:val="en-US" w:eastAsia="zh-CN" w:bidi="ar-SA"/>
            </w:rPr>
            <w:fldChar w:fldCharType="end"/>
          </w:r>
        </w:p>
        <w:p w14:paraId="0C725355">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_Toc23600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4.3 BERT + CNN 融合模型</w:t>
          </w:r>
          <w:r>
            <w:tab/>
          </w:r>
          <w:r>
            <w:fldChar w:fldCharType="begin"/>
          </w:r>
          <w:r>
            <w:instrText xml:space="preserve"> PAGEREF _Toc23600 \h </w:instrText>
          </w:r>
          <w:r>
            <w:fldChar w:fldCharType="separate"/>
          </w:r>
          <w:r>
            <w:t>18</w:t>
          </w:r>
          <w:r>
            <w:fldChar w:fldCharType="end"/>
          </w:r>
          <w:r>
            <w:rPr>
              <w:rFonts w:hint="eastAsia" w:ascii="宋体" w:hAnsi="宋体" w:eastAsia="宋体" w:cs="宋体"/>
              <w:kern w:val="0"/>
              <w:szCs w:val="44"/>
              <w:lang w:val="en-US" w:eastAsia="zh-CN" w:bidi="ar-SA"/>
            </w:rPr>
            <w:fldChar w:fldCharType="end"/>
          </w:r>
        </w:p>
        <w:p w14:paraId="10832F2A">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_Toc29867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4.4 BERT + CNN + LSTM + Attention 融合模型</w:t>
          </w:r>
          <w:r>
            <w:tab/>
          </w:r>
          <w:r>
            <w:fldChar w:fldCharType="begin"/>
          </w:r>
          <w:r>
            <w:instrText xml:space="preserve"> PAGEREF _Toc29867 \h </w:instrText>
          </w:r>
          <w:r>
            <w:fldChar w:fldCharType="separate"/>
          </w:r>
          <w:r>
            <w:t>18</w:t>
          </w:r>
          <w:r>
            <w:fldChar w:fldCharType="end"/>
          </w:r>
          <w:r>
            <w:rPr>
              <w:rFonts w:hint="eastAsia" w:ascii="宋体" w:hAnsi="宋体" w:eastAsia="宋体" w:cs="宋体"/>
              <w:kern w:val="0"/>
              <w:szCs w:val="44"/>
              <w:lang w:val="en-US" w:eastAsia="zh-CN" w:bidi="ar-SA"/>
            </w:rPr>
            <w:fldChar w:fldCharType="end"/>
          </w:r>
        </w:p>
        <w:p w14:paraId="53D7D7BA">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_Toc3361 </w:instrText>
          </w:r>
          <w:r>
            <w:rPr>
              <w:rFonts w:hint="eastAsia" w:ascii="宋体" w:hAnsi="宋体" w:eastAsia="宋体" w:cs="宋体"/>
              <w:kern w:val="0"/>
              <w:szCs w:val="44"/>
              <w:lang w:val="en-US" w:eastAsia="zh-CN" w:bidi="ar-SA"/>
            </w:rPr>
            <w:fldChar w:fldCharType="separate"/>
          </w:r>
          <w:r>
            <w:rPr>
              <w:rFonts w:hint="default"/>
              <w:bCs w:val="0"/>
              <w:kern w:val="2"/>
              <w:szCs w:val="32"/>
              <w:lang w:val="en-US" w:eastAsia="zh-CN"/>
            </w:rPr>
            <w:t xml:space="preserve">第5章 </w:t>
          </w:r>
          <w:r>
            <w:rPr>
              <w:rFonts w:hint="eastAsia"/>
              <w:bCs w:val="0"/>
              <w:kern w:val="2"/>
              <w:szCs w:val="32"/>
              <w:lang w:val="en-US" w:eastAsia="zh-CN"/>
            </w:rPr>
            <w:t>实验及结果分析</w:t>
          </w:r>
          <w:r>
            <w:tab/>
          </w:r>
          <w:r>
            <w:fldChar w:fldCharType="begin"/>
          </w:r>
          <w:r>
            <w:instrText xml:space="preserve"> PAGEREF _Toc3361 \h </w:instrText>
          </w:r>
          <w:r>
            <w:fldChar w:fldCharType="separate"/>
          </w:r>
          <w:r>
            <w:t>19</w:t>
          </w:r>
          <w:r>
            <w:fldChar w:fldCharType="end"/>
          </w:r>
          <w:r>
            <w:rPr>
              <w:rFonts w:hint="eastAsia" w:ascii="宋体" w:hAnsi="宋体" w:eastAsia="宋体" w:cs="宋体"/>
              <w:kern w:val="0"/>
              <w:szCs w:val="44"/>
              <w:lang w:val="en-US" w:eastAsia="zh-CN" w:bidi="ar-SA"/>
            </w:rPr>
            <w:fldChar w:fldCharType="end"/>
          </w:r>
        </w:p>
        <w:p w14:paraId="16C09BC7">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_Toc10495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5.1 实验参数配置</w:t>
          </w:r>
          <w:r>
            <w:tab/>
          </w:r>
          <w:r>
            <w:fldChar w:fldCharType="begin"/>
          </w:r>
          <w:r>
            <w:instrText xml:space="preserve"> PAGEREF _Toc10495 \h </w:instrText>
          </w:r>
          <w:r>
            <w:fldChar w:fldCharType="separate"/>
          </w:r>
          <w:r>
            <w:t>19</w:t>
          </w:r>
          <w:r>
            <w:fldChar w:fldCharType="end"/>
          </w:r>
          <w:r>
            <w:rPr>
              <w:rFonts w:hint="eastAsia" w:ascii="宋体" w:hAnsi="宋体" w:eastAsia="宋体" w:cs="宋体"/>
              <w:kern w:val="0"/>
              <w:szCs w:val="44"/>
              <w:lang w:val="en-US" w:eastAsia="zh-CN" w:bidi="ar-SA"/>
            </w:rPr>
            <w:fldChar w:fldCharType="end"/>
          </w:r>
        </w:p>
        <w:p w14:paraId="31C55626">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_Toc17626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5.2 实验结果</w:t>
          </w:r>
          <w:r>
            <w:tab/>
          </w:r>
          <w:r>
            <w:fldChar w:fldCharType="begin"/>
          </w:r>
          <w:r>
            <w:instrText xml:space="preserve"> PAGEREF _Toc17626 \h </w:instrText>
          </w:r>
          <w:r>
            <w:fldChar w:fldCharType="separate"/>
          </w:r>
          <w:r>
            <w:t>20</w:t>
          </w:r>
          <w:r>
            <w:fldChar w:fldCharType="end"/>
          </w:r>
          <w:r>
            <w:rPr>
              <w:rFonts w:hint="eastAsia" w:ascii="宋体" w:hAnsi="宋体" w:eastAsia="宋体" w:cs="宋体"/>
              <w:kern w:val="0"/>
              <w:szCs w:val="44"/>
              <w:lang w:val="en-US" w:eastAsia="zh-CN" w:bidi="ar-SA"/>
            </w:rPr>
            <w:fldChar w:fldCharType="end"/>
          </w:r>
        </w:p>
        <w:p w14:paraId="0E4464E0">
          <w:pPr>
            <w:pStyle w:val="11"/>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_Toc1367 </w:instrText>
          </w:r>
          <w:r>
            <w:rPr>
              <w:rFonts w:hint="eastAsia" w:ascii="宋体" w:hAnsi="宋体" w:eastAsia="宋体" w:cs="宋体"/>
              <w:kern w:val="0"/>
              <w:szCs w:val="44"/>
              <w:lang w:val="en-US" w:eastAsia="zh-CN" w:bidi="ar-SA"/>
            </w:rPr>
            <w:fldChar w:fldCharType="separate"/>
          </w:r>
          <w:r>
            <w:rPr>
              <w:rFonts w:hint="eastAsia" w:ascii="宋体" w:hAnsi="宋体" w:eastAsia="宋体" w:cs="宋体"/>
              <w:bCs/>
              <w:kern w:val="28"/>
              <w:szCs w:val="28"/>
              <w:lang w:val="en-US" w:eastAsia="zh-CN" w:bidi="ar-SA"/>
            </w:rPr>
            <w:t>5.3结果分析</w:t>
          </w:r>
          <w:r>
            <w:tab/>
          </w:r>
          <w:r>
            <w:fldChar w:fldCharType="begin"/>
          </w:r>
          <w:r>
            <w:instrText xml:space="preserve"> PAGEREF _Toc1367 \h </w:instrText>
          </w:r>
          <w:r>
            <w:fldChar w:fldCharType="separate"/>
          </w:r>
          <w:r>
            <w:t>23</w:t>
          </w:r>
          <w:r>
            <w:fldChar w:fldCharType="end"/>
          </w:r>
          <w:r>
            <w:rPr>
              <w:rFonts w:hint="eastAsia" w:ascii="宋体" w:hAnsi="宋体" w:eastAsia="宋体" w:cs="宋体"/>
              <w:kern w:val="0"/>
              <w:szCs w:val="44"/>
              <w:lang w:val="en-US" w:eastAsia="zh-CN" w:bidi="ar-SA"/>
            </w:rPr>
            <w:fldChar w:fldCharType="end"/>
          </w:r>
        </w:p>
        <w:p w14:paraId="1ABD684D">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_Toc8292 </w:instrText>
          </w:r>
          <w:r>
            <w:rPr>
              <w:rFonts w:hint="eastAsia" w:ascii="宋体" w:hAnsi="宋体" w:eastAsia="宋体" w:cs="宋体"/>
              <w:kern w:val="0"/>
              <w:szCs w:val="44"/>
              <w:lang w:val="en-US" w:eastAsia="zh-CN" w:bidi="ar-SA"/>
            </w:rPr>
            <w:fldChar w:fldCharType="separate"/>
          </w:r>
          <w:r>
            <w:rPr>
              <w:rFonts w:hint="eastAsia"/>
            </w:rPr>
            <w:t>第6章 结论与展望</w:t>
          </w:r>
          <w:r>
            <w:tab/>
          </w:r>
          <w:r>
            <w:fldChar w:fldCharType="begin"/>
          </w:r>
          <w:r>
            <w:instrText xml:space="preserve"> PAGEREF _Toc8292 \h </w:instrText>
          </w:r>
          <w:r>
            <w:fldChar w:fldCharType="separate"/>
          </w:r>
          <w:r>
            <w:t>25</w:t>
          </w:r>
          <w:r>
            <w:fldChar w:fldCharType="end"/>
          </w:r>
          <w:r>
            <w:rPr>
              <w:rFonts w:hint="eastAsia" w:ascii="宋体" w:hAnsi="宋体" w:eastAsia="宋体" w:cs="宋体"/>
              <w:kern w:val="0"/>
              <w:szCs w:val="44"/>
              <w:lang w:val="en-US" w:eastAsia="zh-CN" w:bidi="ar-SA"/>
            </w:rPr>
            <w:fldChar w:fldCharType="end"/>
          </w:r>
        </w:p>
        <w:p w14:paraId="11E853E9">
          <w:pPr>
            <w:pStyle w:val="10"/>
            <w:tabs>
              <w:tab w:val="right" w:leader="dot" w:pos="8306"/>
            </w:tabs>
          </w:pPr>
          <w:r>
            <w:rPr>
              <w:rFonts w:hint="eastAsia" w:ascii="宋体" w:hAnsi="宋体" w:eastAsia="宋体" w:cs="宋体"/>
              <w:kern w:val="0"/>
              <w:szCs w:val="44"/>
              <w:lang w:val="en-US" w:eastAsia="zh-CN" w:bidi="ar-SA"/>
            </w:rPr>
            <w:fldChar w:fldCharType="begin"/>
          </w:r>
          <w:r>
            <w:rPr>
              <w:rFonts w:hint="eastAsia" w:ascii="宋体" w:hAnsi="宋体" w:eastAsia="宋体" w:cs="宋体"/>
              <w:kern w:val="0"/>
              <w:szCs w:val="44"/>
              <w:lang w:val="en-US" w:eastAsia="zh-CN" w:bidi="ar-SA"/>
            </w:rPr>
            <w:instrText xml:space="preserve"> HYPERLINK \l _Toc12193 </w:instrText>
          </w:r>
          <w:r>
            <w:rPr>
              <w:rFonts w:hint="eastAsia" w:ascii="宋体" w:hAnsi="宋体" w:eastAsia="宋体" w:cs="宋体"/>
              <w:kern w:val="0"/>
              <w:szCs w:val="44"/>
              <w:lang w:val="en-US" w:eastAsia="zh-CN" w:bidi="ar-SA"/>
            </w:rPr>
            <w:fldChar w:fldCharType="separate"/>
          </w:r>
          <w:r>
            <w:rPr>
              <w:rFonts w:hint="eastAsia"/>
            </w:rPr>
            <w:t>参考文献</w:t>
          </w:r>
          <w:r>
            <w:tab/>
          </w:r>
          <w:r>
            <w:fldChar w:fldCharType="begin"/>
          </w:r>
          <w:r>
            <w:instrText xml:space="preserve"> PAGEREF _Toc12193 \h </w:instrText>
          </w:r>
          <w:r>
            <w:fldChar w:fldCharType="separate"/>
          </w:r>
          <w:r>
            <w:t>25</w:t>
          </w:r>
          <w:r>
            <w:fldChar w:fldCharType="end"/>
          </w:r>
          <w:r>
            <w:rPr>
              <w:rFonts w:hint="eastAsia" w:ascii="宋体" w:hAnsi="宋体" w:eastAsia="宋体" w:cs="宋体"/>
              <w:kern w:val="0"/>
              <w:szCs w:val="44"/>
              <w:lang w:val="en-US" w:eastAsia="zh-CN" w:bidi="ar-SA"/>
            </w:rPr>
            <w:fldChar w:fldCharType="end"/>
          </w:r>
        </w:p>
        <w:p w14:paraId="0662A172">
          <w:pPr>
            <w:spacing w:before="0" w:beforeLines="0" w:after="0" w:afterLines="0" w:line="240" w:lineRule="auto"/>
            <w:ind w:left="0" w:leftChars="0" w:right="0" w:rightChars="0" w:firstLine="0" w:firstLineChars="0"/>
            <w:jc w:val="center"/>
            <w:rPr>
              <w:rFonts w:hint="eastAsia" w:ascii="宋体" w:hAnsi="宋体" w:eastAsia="宋体" w:cs="宋体"/>
              <w:kern w:val="0"/>
              <w:sz w:val="21"/>
              <w:szCs w:val="44"/>
              <w:lang w:val="en-US" w:eastAsia="zh-CN" w:bidi="ar-SA"/>
            </w:rPr>
          </w:pPr>
          <w:r>
            <w:rPr>
              <w:rFonts w:hint="eastAsia" w:ascii="宋体" w:hAnsi="宋体" w:eastAsia="宋体" w:cs="宋体"/>
              <w:kern w:val="0"/>
              <w:szCs w:val="44"/>
              <w:lang w:val="en-US" w:eastAsia="zh-CN" w:bidi="ar-SA"/>
            </w:rPr>
            <w:fldChar w:fldCharType="end"/>
          </w:r>
        </w:p>
      </w:sdtContent>
    </w:sdt>
    <w:p w14:paraId="52CAD609">
      <w:pPr>
        <w:spacing w:before="0" w:beforeLines="0" w:after="0" w:afterLines="0" w:line="240" w:lineRule="auto"/>
        <w:ind w:left="0" w:leftChars="0" w:right="0" w:rightChars="0" w:firstLine="0" w:firstLineChars="0"/>
        <w:jc w:val="center"/>
        <w:rPr>
          <w:rFonts w:hint="eastAsia" w:ascii="宋体" w:hAnsi="宋体" w:eastAsia="宋体" w:cs="宋体"/>
          <w:kern w:val="0"/>
          <w:sz w:val="21"/>
          <w:szCs w:val="44"/>
          <w:lang w:val="en-US" w:eastAsia="zh-CN" w:bidi="ar-SA"/>
        </w:rPr>
        <w:sectPr>
          <w:headerReference r:id="rId16" w:type="first"/>
          <w:footerReference r:id="rId19" w:type="first"/>
          <w:headerReference r:id="rId15" w:type="default"/>
          <w:footerReference r:id="rId17" w:type="default"/>
          <w:footerReference r:id="rId18" w:type="even"/>
          <w:endnotePr>
            <w:numFmt w:val="decimal"/>
          </w:endnotePr>
          <w:pgSz w:w="11906" w:h="16838"/>
          <w:pgMar w:top="1440" w:right="1800" w:bottom="1440" w:left="1800" w:header="851" w:footer="992" w:gutter="0"/>
          <w:pgNumType w:fmt="lowerRoman" w:start="1"/>
          <w:cols w:space="425" w:num="1"/>
          <w:titlePg/>
          <w:docGrid w:type="lines" w:linePitch="312" w:charSpace="0"/>
        </w:sectPr>
      </w:pPr>
    </w:p>
    <w:p w14:paraId="2211D5C5">
      <w:pPr>
        <w:rPr>
          <w:rFonts w:hint="eastAsia" w:ascii="宋体" w:hAnsi="宋体" w:eastAsia="宋体" w:cs="宋体"/>
          <w:b/>
          <w:kern w:val="0"/>
          <w:sz w:val="44"/>
          <w:szCs w:val="44"/>
          <w:lang w:val="en-US" w:eastAsia="zh-CN" w:bidi="ar-SA"/>
        </w:rPr>
      </w:pPr>
    </w:p>
    <w:p w14:paraId="4BA21832">
      <w:pPr>
        <w:pStyle w:val="2"/>
        <w:keepLines/>
        <w:numPr>
          <w:ilvl w:val="0"/>
          <w:numId w:val="1"/>
        </w:numPr>
        <w:autoSpaceDE/>
        <w:autoSpaceDN/>
        <w:adjustRightInd/>
        <w:spacing w:line="312" w:lineRule="auto"/>
        <w:ind w:left="1719" w:hanging="1719" w:hangingChars="535"/>
        <w:jc w:val="center"/>
      </w:pPr>
      <w:bookmarkStart w:id="34" w:name="_Toc501829301"/>
      <w:bookmarkStart w:id="35" w:name="_Toc501219733"/>
      <w:bookmarkStart w:id="36" w:name="_Toc7574"/>
      <w:bookmarkStart w:id="37" w:name="_Toc11680"/>
      <w:bookmarkStart w:id="38" w:name="_Toc25083"/>
      <w:bookmarkStart w:id="39" w:name="_Toc5163"/>
      <w:bookmarkStart w:id="40" w:name="_Toc8917"/>
      <w:r>
        <w:rPr>
          <w:bCs w:val="0"/>
          <w:kern w:val="2"/>
          <w:sz w:val="32"/>
          <w:szCs w:val="32"/>
        </w:rPr>
        <w:t>引言</w:t>
      </w:r>
      <w:bookmarkEnd w:id="34"/>
      <w:bookmarkEnd w:id="35"/>
      <w:bookmarkEnd w:id="36"/>
      <w:bookmarkEnd w:id="37"/>
      <w:bookmarkEnd w:id="38"/>
      <w:bookmarkEnd w:id="39"/>
      <w:bookmarkEnd w:id="40"/>
    </w:p>
    <w:p w14:paraId="4AEDFAFB"/>
    <w:p w14:paraId="078BF3D7">
      <w:pPr>
        <w:outlineLvl w:val="1"/>
        <w:rPr>
          <w:rFonts w:hint="eastAsia" w:ascii="宋体" w:hAnsi="宋体" w:eastAsia="宋体" w:cs="宋体"/>
          <w:b/>
          <w:bCs/>
          <w:kern w:val="28"/>
          <w:sz w:val="28"/>
          <w:szCs w:val="28"/>
          <w:lang w:val="fr-FR" w:eastAsia="zh-CN" w:bidi="ar-SA"/>
        </w:rPr>
      </w:pPr>
      <w:bookmarkStart w:id="41" w:name="_Toc14761"/>
      <w:bookmarkStart w:id="42" w:name="_Toc7741"/>
      <w:bookmarkStart w:id="43" w:name="_Toc13933"/>
      <w:r>
        <w:rPr>
          <w:rFonts w:hint="eastAsia" w:ascii="宋体" w:hAnsi="宋体" w:eastAsia="宋体" w:cs="宋体"/>
          <w:b/>
          <w:bCs/>
          <w:kern w:val="28"/>
          <w:sz w:val="28"/>
          <w:szCs w:val="28"/>
          <w:lang w:val="en-US" w:eastAsia="zh-CN" w:bidi="ar-SA"/>
        </w:rPr>
        <w:t xml:space="preserve">1.1 </w:t>
      </w:r>
      <w:bookmarkEnd w:id="41"/>
      <w:r>
        <w:rPr>
          <w:rFonts w:hint="eastAsia" w:ascii="宋体" w:hAnsi="宋体" w:eastAsia="宋体" w:cs="宋体"/>
          <w:b/>
          <w:bCs/>
          <w:kern w:val="28"/>
          <w:sz w:val="28"/>
          <w:szCs w:val="28"/>
          <w:lang w:val="en-US" w:eastAsia="zh-CN" w:bidi="ar-SA"/>
        </w:rPr>
        <w:t>情感分析的应用</w:t>
      </w:r>
      <w:bookmarkEnd w:id="42"/>
      <w:bookmarkEnd w:id="43"/>
    </w:p>
    <w:p w14:paraId="34E616F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情感分析又称意见挖掘，是指通过计算技术对文本的主客观性、观点、情绪、极性的挖掘和分析，对文本的情感倾向做出分类判断。随着计算机和网络技术的发展，人类开始研究如何让计算机能理解和运用人类社会的自然语言，这一研究取得了丰硕的成果，这些成果为文本情感分析奠定了基础。</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0"/>
      </w:r>
      <w:r>
        <w:rPr>
          <w:rStyle w:val="18"/>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这些文本中蕴含着用户对产品、服务、事件以及社会现象的情感倾向，有效挖掘其中的情感信息已成为人工智能和自然语言处理领域的重要研究课题。情感分析（Sentiment Analysis）旨在通过计算机自动识别文本中所表达的情绪态度，通常分为正面、负面和中性等类别。</w:t>
      </w:r>
    </w:p>
    <w:p w14:paraId="69F25BE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际应用中，情感分析已被广泛应用于多个领域。例如，在社交媒体分析中，情感分析可以帮助政府和企业实时监测舆情变化，及时发现潜在风险；在电子商务平台中，通过分析用户评论的情感倾向，可以为产品优化和个性化推荐提供数据支持；在金融领域，情感分析被用于预测市场情绪，从而辅助投资决策。此外，在智能客服、舆论分析和公共安全等场景中，情感分析也展现出了重要的应用价值。因此，研究高精度、高鲁棒性的情感分析模型具有重要的理论意义和实际价值。</w:t>
      </w:r>
    </w:p>
    <w:p w14:paraId="1995C60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2EA4C0B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15203EAC">
      <w:pPr>
        <w:outlineLvl w:val="1"/>
        <w:rPr>
          <w:rFonts w:hint="eastAsia" w:ascii="宋体" w:hAnsi="宋体" w:eastAsia="宋体" w:cs="宋体"/>
          <w:b/>
          <w:bCs/>
          <w:kern w:val="28"/>
          <w:sz w:val="28"/>
          <w:szCs w:val="28"/>
          <w:lang w:val="en-US" w:eastAsia="zh-CN" w:bidi="ar-SA"/>
        </w:rPr>
      </w:pPr>
      <w:bookmarkStart w:id="44" w:name="_Toc25883"/>
      <w:r>
        <w:rPr>
          <w:rFonts w:hint="eastAsia" w:ascii="宋体" w:hAnsi="宋体" w:eastAsia="宋体" w:cs="宋体"/>
          <w:b/>
          <w:bCs/>
          <w:kern w:val="28"/>
          <w:sz w:val="28"/>
          <w:szCs w:val="28"/>
          <w:lang w:val="en-US" w:eastAsia="zh-CN" w:bidi="ar-SA"/>
        </w:rPr>
        <w:t>1.2 情感分析技术发展现状</w:t>
      </w:r>
      <w:bookmarkEnd w:id="44"/>
    </w:p>
    <w:p w14:paraId="1CD5E9F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早期的情感分析方法主要基于人工构建的情感词典和规则，通过统计情感词的出现频率来判断文本情感倾向。这类方法实现简单，但对上下文语义理解能力有限，难以适应复杂多变的自然语言表达。随后，基于机器学习的方法逐渐成为主流，如支持向量机（SVM）、朴素贝叶斯（Naive Bayes）和逻辑回归等。这些方法通常依赖人工设计的特征，如 TF-IDF、n-gram 等，在一定程度上提升了情感分类性能，但仍存在特征表达能力不足的问题。</w:t>
      </w:r>
    </w:p>
    <w:p w14:paraId="47670A6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近年来，随着深度学习技术的发展，神经网络模型在情感分析任务中取得了显著进展。循环神经网络（RNN）及其变体 LSTM能够建模文本的序列信息，LSTM在神经元中加入输入门、遗忘门、输出门和内部记忆单元以缓解RNN处理长序列文本产生的梯度消失和爆炸现象</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1"/>
      </w:r>
      <w:r>
        <w:rPr>
          <w:rStyle w:val="18"/>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。卷积神经网络（CNN）在提取局部特征方面表现良好。然而，这些模型在处理长文本和捕捉全局依赖关系时仍存在一定局限。Transformer 模型的提出有效解决了上述问题，其基于自注意力机制的结构能够并行建模全局上下文关系。BERT 作为典型的 Transformer 预训练模型，</w:t>
      </w:r>
      <w:r>
        <w:rPr>
          <w:rFonts w:ascii="宋体" w:hAnsi="宋体" w:eastAsia="宋体" w:cs="宋体"/>
          <w:sz w:val="24"/>
          <w:szCs w:val="24"/>
        </w:rPr>
        <w:t>其经过双向Transformer编码器（Trm模块）得到文本的向量化表示，即文本的向量化表示主要通过Transformer编码器实现</w:t>
      </w:r>
      <w:r>
        <w:rPr>
          <w:rStyle w:val="18"/>
          <w:rFonts w:ascii="宋体" w:hAnsi="宋体" w:eastAsia="宋体" w:cs="宋体"/>
          <w:sz w:val="24"/>
          <w:szCs w:val="24"/>
        </w:rPr>
        <w:t>[</w:t>
      </w:r>
      <w:r>
        <w:rPr>
          <w:rStyle w:val="18"/>
          <w:rFonts w:ascii="宋体" w:hAnsi="宋体" w:eastAsia="宋体" w:cs="宋体"/>
          <w:sz w:val="24"/>
          <w:szCs w:val="24"/>
        </w:rPr>
        <w:endnoteReference w:id="2"/>
      </w:r>
      <w:r>
        <w:rPr>
          <w:rStyle w:val="18"/>
          <w:rFonts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通过大规模语料的预训练获得了强大的语义表示能力，在情感分析等多项自然语言处理任务中取得了突破性成果。</w:t>
      </w:r>
    </w:p>
    <w:p w14:paraId="31D5AA2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尽管 BERT 在语义理解方面表现优异，但其对序列顺序信息和局部特征的建模能力仍有提升空间。因此，近年来大量研究尝试将 BERT 与 LSTM、CNN 等模型进行融合，以充分发挥不同模型结构的优势。本文正是在此背景下，对基于 BERT 的情感分析融合模型进行系统研究，并通过实验验证其有效性。</w:t>
      </w:r>
    </w:p>
    <w:p w14:paraId="7F75438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41817FC8">
      <w:pPr>
        <w:rPr>
          <w:rFonts w:hint="eastAsia"/>
        </w:rPr>
      </w:pPr>
    </w:p>
    <w:p w14:paraId="5AFFD87B">
      <w:pPr>
        <w:rPr>
          <w:rFonts w:hint="eastAsia"/>
        </w:rPr>
      </w:pPr>
    </w:p>
    <w:p w14:paraId="34126C30">
      <w:pPr>
        <w:rPr>
          <w:rFonts w:hint="eastAsia"/>
        </w:rPr>
      </w:pPr>
    </w:p>
    <w:p w14:paraId="6DBE3B69">
      <w:pPr>
        <w:pStyle w:val="2"/>
        <w:keepLines/>
        <w:numPr>
          <w:ilvl w:val="0"/>
          <w:numId w:val="1"/>
        </w:numPr>
        <w:autoSpaceDE/>
        <w:autoSpaceDN/>
        <w:adjustRightInd/>
        <w:spacing w:line="312" w:lineRule="auto"/>
        <w:jc w:val="center"/>
        <w:rPr>
          <w:bCs w:val="0"/>
          <w:kern w:val="2"/>
          <w:sz w:val="32"/>
          <w:szCs w:val="32"/>
        </w:rPr>
      </w:pPr>
      <w:r>
        <w:rPr>
          <w:rFonts w:hint="eastAsia" w:cs="Times New Roman"/>
          <w:b/>
          <w:bCs/>
          <w:kern w:val="28"/>
          <w:sz w:val="28"/>
          <w:szCs w:val="28"/>
          <w:lang w:val="fr-FR" w:eastAsia="zh-CN" w:bidi="ar-SA"/>
        </w:rPr>
        <w:t xml:space="preserve"> </w:t>
      </w:r>
      <w:bookmarkStart w:id="45" w:name="_Toc1908"/>
      <w:bookmarkStart w:id="46" w:name="_Toc19380"/>
      <w:bookmarkStart w:id="47" w:name="_Toc2492"/>
      <w:bookmarkStart w:id="48" w:name="_Toc20871"/>
      <w:bookmarkStart w:id="49" w:name="_Toc15451"/>
      <w:bookmarkStart w:id="50" w:name="_Toc501829304"/>
      <w:r>
        <w:rPr>
          <w:bCs w:val="0"/>
          <w:kern w:val="2"/>
          <w:sz w:val="32"/>
          <w:szCs w:val="32"/>
        </w:rPr>
        <w:t>数据预处理</w:t>
      </w:r>
      <w:bookmarkEnd w:id="45"/>
      <w:bookmarkEnd w:id="46"/>
      <w:bookmarkEnd w:id="47"/>
      <w:bookmarkEnd w:id="48"/>
      <w:bookmarkEnd w:id="49"/>
      <w:bookmarkEnd w:id="50"/>
    </w:p>
    <w:p w14:paraId="2566AC1A">
      <w:pPr>
        <w:rPr>
          <w:rFonts w:hint="eastAsia"/>
        </w:rPr>
      </w:pPr>
    </w:p>
    <w:p w14:paraId="060ED3F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情感分析任务中，数据预处理是连接原始文本数据与深度学习模型之间的关键环节。高质量的数据预处理流程不仅能够减少噪声数据对模型训练的干扰，还能有效提升模型对文本语义和情感信息的建模能力。针对基于 BERT 的情感分析融合模型，本文构建了一套系统、规范的数据预处理流程，主要包括文本清洗与分词、Tokenization 编码以及数据集划分与加载等步骤。</w:t>
      </w:r>
    </w:p>
    <w:p w14:paraId="3413DCE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35279D3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033817E3">
      <w:pPr>
        <w:outlineLvl w:val="1"/>
        <w:rPr>
          <w:rFonts w:hint="eastAsia" w:ascii="宋体" w:hAnsi="宋体" w:eastAsia="宋体" w:cs="宋体"/>
          <w:b/>
          <w:bCs/>
          <w:kern w:val="28"/>
          <w:sz w:val="28"/>
          <w:szCs w:val="28"/>
          <w:lang w:val="en-US" w:eastAsia="zh-CN" w:bidi="ar-SA"/>
        </w:rPr>
      </w:pPr>
      <w:bookmarkStart w:id="51" w:name="_Toc2300"/>
      <w:r>
        <w:rPr>
          <w:rFonts w:hint="eastAsia" w:ascii="宋体" w:hAnsi="宋体" w:eastAsia="宋体" w:cs="宋体"/>
          <w:b/>
          <w:bCs/>
          <w:kern w:val="28"/>
          <w:sz w:val="28"/>
          <w:szCs w:val="28"/>
          <w:lang w:val="en-US" w:eastAsia="zh-CN" w:bidi="ar-SA"/>
        </w:rPr>
        <w:t>2.1 文本分词与清洗</w:t>
      </w:r>
      <w:bookmarkEnd w:id="51"/>
    </w:p>
    <w:p w14:paraId="153D90D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始情感分析数据通常来源于社交媒体评论、商品评价或用户反馈文本，这类文本具有口语化强、噪声多、表达形式不统一等特点。因此，在模型训练之前需要对原始文本进行清洗和规范化处理，以减少无关信息对模型性能的影响。</w:t>
      </w:r>
    </w:p>
    <w:p w14:paraId="05AD9EF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对文本进行基础清洗操作，包括去除无关符号、异常字符以及冗余空白等。同时，对于过短或明显无情感信息的文本样本，可根据实际需求进行过滤，以保证数据集的有效性。在完成清洗后，对文本进行分词处理，将连续的自然语言文本拆分为若干基本词单元，为后续的 Tokenization 提供基础输入。</w:t>
      </w:r>
    </w:p>
    <w:p w14:paraId="7F4980D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需要指出的是，在基于 BERT 的模型中，分词并非简单的传统词法分割，而是更多起到“预分割”的作用，使文本以词序列的形式输入 Tokenizer，从而保证子词级别编码的准确性。这种方式在一定程度上兼顾了人工分词的可控性与 BERT 子词建模的灵活性。</w:t>
      </w:r>
    </w:p>
    <w:p w14:paraId="17E233C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F0B01A2">
      <w:pPr>
        <w:outlineLvl w:val="1"/>
        <w:rPr>
          <w:rFonts w:hint="eastAsia" w:ascii="宋体" w:hAnsi="宋体" w:eastAsia="宋体" w:cs="宋体"/>
          <w:b/>
          <w:bCs/>
          <w:kern w:val="28"/>
          <w:sz w:val="28"/>
          <w:szCs w:val="28"/>
          <w:lang w:val="en-US" w:eastAsia="zh-CN" w:bidi="ar-SA"/>
        </w:rPr>
      </w:pPr>
      <w:bookmarkStart w:id="52" w:name="_Toc8798"/>
      <w:r>
        <w:rPr>
          <w:rFonts w:hint="eastAsia" w:ascii="宋体" w:hAnsi="宋体" w:eastAsia="宋体" w:cs="宋体"/>
          <w:b/>
          <w:bCs/>
          <w:kern w:val="28"/>
          <w:sz w:val="28"/>
          <w:szCs w:val="28"/>
          <w:lang w:val="en-US" w:eastAsia="zh-CN" w:bidi="ar-SA"/>
        </w:rPr>
        <w:t>2.2 Tokenization 编码</w:t>
      </w:r>
      <w:bookmarkEnd w:id="52"/>
    </w:p>
    <w:p w14:paraId="79A4B8A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Tokenization 是将文本从符号空间映射到模型可处理的数值空间的重要步骤。本文采用与 BERT 模型相匹配的 Tokenizer 对分词后的文本序列进行编码处理。Tokenization 过程主要包括以下几个方面：</w:t>
      </w:r>
    </w:p>
    <w:p w14:paraId="1297CEB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（1）子词切分：Tokenizer 会根据预训练词表，将输入词进一步拆分为子词（subword）单元，以缓解未登录词（OOV）问题，提高模型对罕见词和新词的泛化能力。</w:t>
      </w:r>
    </w:p>
    <w:p w14:paraId="6A7795F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（2）特殊标记添*：在编码过程中，会在文本序列首部加入 [CLS] 标记，用于表示整句文本的全局语义信息；在句子末尾加入 [SEP] 标记，用于区分句子边界。这些特殊标记在后续情感分类中起到重要作用。</w:t>
      </w:r>
    </w:p>
    <w:p w14:paraId="737083B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序列截断与填充：由于深度学习模型通常要求输入序列具有统一长度，本文对文本序列设置最大长度限制。对于超过最大长度的文本进行截断处理，而不足最大长度的文本则通过填充方式补齐，从而保证批处理训练的可行性。</w:t>
      </w:r>
    </w:p>
    <w:p w14:paraId="0890784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（4）注意力掩码生成：在编码过程中同步生成 attention mask，用于指示模型在自注意力计算中忽略填充位置，确保模型关注真实文本内容。</w:t>
      </w:r>
    </w:p>
    <w:p w14:paraId="7CBB11E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通过上述步骤，原始文本被转换为由输入 ID、注意力掩码等组成的结构化张量表示，为后续模型训练奠定基础。</w:t>
      </w:r>
    </w:p>
    <w:p w14:paraId="0B90A07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27BBD31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72944047">
      <w:pPr>
        <w:outlineLvl w:val="1"/>
        <w:rPr>
          <w:rFonts w:hint="eastAsia" w:ascii="宋体" w:hAnsi="宋体" w:eastAsia="宋体" w:cs="宋体"/>
          <w:b/>
          <w:bCs/>
          <w:kern w:val="28"/>
          <w:sz w:val="28"/>
          <w:szCs w:val="28"/>
          <w:lang w:val="en-US" w:eastAsia="zh-CN" w:bidi="ar-SA"/>
        </w:rPr>
      </w:pPr>
      <w:bookmarkStart w:id="53" w:name="_Toc13627"/>
      <w:r>
        <w:rPr>
          <w:rFonts w:hint="eastAsia" w:ascii="宋体" w:hAnsi="宋体" w:eastAsia="宋体" w:cs="宋体"/>
          <w:b/>
          <w:bCs/>
          <w:kern w:val="28"/>
          <w:sz w:val="28"/>
          <w:szCs w:val="28"/>
          <w:lang w:val="en-US" w:eastAsia="zh-CN" w:bidi="ar-SA"/>
        </w:rPr>
        <w:t>2.3 数据集划分与加载</w:t>
      </w:r>
      <w:bookmarkEnd w:id="53"/>
    </w:p>
    <w:p w14:paraId="3403774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客观评估模型的泛化性能，本文在完成文本编码后对数据集进行合理划分。通常将数据集划分为训练集和测试集，其中训练集用于模型参数学习，测试集用于评估模型在未见样本上的分类效果。本文采用随机划分策略，将原始数据按一定比例划分为训练集和测试集，以保证样本分布的一致性。</w:t>
      </w:r>
    </w:p>
    <w:p w14:paraId="31C74AA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模型训练阶段，为了提高训练效率并支持批量计算，本文采用数据加载机制对样本进行封装。每个样本由编码后的文本特征和对应的情感标签组成，在训练过程中以批次形式输入模型。通过批处理和随机打乱数据顺序的方式，有效减少模型训练过程中的偏置问题，并提升模型收敛的稳定性。</w:t>
      </w:r>
    </w:p>
    <w:p w14:paraId="555CC32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此外，为适配不同模型结构（如 BERT-only 与 BERT 融合模型），在数据加载阶段统一输出标准化的数据格式，保证不同模型在同一数据处理流程下具有可比性。</w:t>
      </w:r>
    </w:p>
    <w:p w14:paraId="04FD4A9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6B1DF2A5">
      <w:pPr>
        <w:outlineLvl w:val="1"/>
        <w:rPr>
          <w:rFonts w:hint="eastAsia" w:ascii="宋体" w:hAnsi="宋体" w:eastAsia="宋体" w:cs="宋体"/>
          <w:b/>
          <w:bCs/>
          <w:kern w:val="28"/>
          <w:sz w:val="28"/>
          <w:szCs w:val="28"/>
          <w:lang w:val="en-US" w:eastAsia="zh-CN" w:bidi="ar-SA"/>
        </w:rPr>
      </w:pPr>
      <w:bookmarkStart w:id="54" w:name="_Toc29896"/>
      <w:r>
        <w:rPr>
          <w:rFonts w:hint="eastAsia" w:ascii="宋体" w:hAnsi="宋体" w:eastAsia="宋体" w:cs="宋体"/>
          <w:b/>
          <w:bCs/>
          <w:kern w:val="28"/>
          <w:sz w:val="28"/>
          <w:szCs w:val="28"/>
          <w:lang w:val="en-US" w:eastAsia="zh-CN" w:bidi="ar-SA"/>
        </w:rPr>
        <w:t>2.4 数据预处理整体流程</w:t>
      </w:r>
      <w:bookmarkEnd w:id="54"/>
    </w:p>
    <w:p w14:paraId="5673CDF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综上所述，本文的数据预处理流程可以概括为从原始文本到模型输入张量的多阶段转换过程，其整体流程如图 2-1 所示。</w:t>
      </w:r>
    </w:p>
    <w:p w14:paraId="6AA80542">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62455" cy="2794635"/>
            <wp:effectExtent l="0" t="0" r="4445" b="12065"/>
            <wp:docPr id="5" name="图片 5" descr="ChatGPT Image 2025年12月13日 15_52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5年12月13日 15_52_43"/>
                    <pic:cNvPicPr>
                      <a:picLocks noChangeAspect="1"/>
                    </pic:cNvPicPr>
                  </pic:nvPicPr>
                  <pic:blipFill>
                    <a:blip r:embed="rId24"/>
                    <a:stretch>
                      <a:fillRect/>
                    </a:stretch>
                  </pic:blipFill>
                  <pic:spPr>
                    <a:xfrm>
                      <a:off x="0" y="0"/>
                      <a:ext cx="1862455" cy="2794635"/>
                    </a:xfrm>
                    <a:prstGeom prst="rect">
                      <a:avLst/>
                    </a:prstGeom>
                  </pic:spPr>
                </pic:pic>
              </a:graphicData>
            </a:graphic>
          </wp:inline>
        </w:drawing>
      </w:r>
    </w:p>
    <w:p w14:paraId="6FFCDD13">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2-1 数据预处理整体流程图</w:t>
      </w:r>
    </w:p>
    <w:p w14:paraId="2E54E49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78C2C21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通过上述系统化的数据预处理流程，原始非结构化文本被有效转换为适合深度学习模型处理的数值表示，为后续基于 BERT 的情感分析模型训练和实验提供了可靠的数据基础。</w:t>
      </w:r>
    </w:p>
    <w:p w14:paraId="4D459FA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19366E9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4E198927">
      <w:pPr>
        <w:pStyle w:val="2"/>
        <w:keepLines/>
        <w:numPr>
          <w:ilvl w:val="0"/>
          <w:numId w:val="1"/>
        </w:numPr>
        <w:autoSpaceDE/>
        <w:autoSpaceDN/>
        <w:adjustRightInd/>
        <w:spacing w:line="312" w:lineRule="auto"/>
        <w:jc w:val="center"/>
        <w:rPr>
          <w:rFonts w:hint="eastAsia"/>
          <w:bCs w:val="0"/>
          <w:kern w:val="2"/>
          <w:sz w:val="32"/>
          <w:szCs w:val="32"/>
          <w:lang w:val="en-US" w:eastAsia="zh-CN"/>
        </w:rPr>
      </w:pPr>
      <w:r>
        <w:rPr>
          <w:rFonts w:hint="eastAsia"/>
          <w:bCs w:val="0"/>
          <w:kern w:val="2"/>
          <w:sz w:val="32"/>
          <w:szCs w:val="32"/>
          <w:lang w:val="en-US" w:eastAsia="zh-CN"/>
        </w:rPr>
        <w:t xml:space="preserve"> </w:t>
      </w:r>
      <w:bookmarkStart w:id="55" w:name="_Toc20003"/>
      <w:bookmarkStart w:id="56" w:name="_Toc23842"/>
      <w:r>
        <w:rPr>
          <w:rFonts w:hint="eastAsia"/>
          <w:bCs w:val="0"/>
          <w:kern w:val="2"/>
          <w:sz w:val="32"/>
          <w:szCs w:val="32"/>
          <w:lang w:val="en-US" w:eastAsia="zh-CN"/>
        </w:rPr>
        <w:t>基本原理</w:t>
      </w:r>
      <w:bookmarkEnd w:id="55"/>
      <w:bookmarkEnd w:id="56"/>
    </w:p>
    <w:p w14:paraId="30E5EB0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463E6AB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本章围绕本文所采用的基于 Transformer 的情感分析方法，系统介绍相关模型的基本原理。首先阐述 Transformer 与 BERT 模型的核心思想，其次介绍循环神经网络（RNN、LSTM）与卷积神经网络（CNN）的序列与局部特征建模机制，最后对注意力机制（Attention）的基本原理进行说明，为后续融合模型的设计与分析奠定理论基础。</w:t>
      </w:r>
    </w:p>
    <w:p w14:paraId="45BA3F8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08A7A62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026EAE74">
      <w:pPr>
        <w:outlineLvl w:val="1"/>
        <w:rPr>
          <w:rFonts w:hint="eastAsia" w:ascii="宋体" w:hAnsi="宋体" w:eastAsia="宋体" w:cs="宋体"/>
          <w:b/>
          <w:bCs/>
          <w:kern w:val="28"/>
          <w:sz w:val="28"/>
          <w:szCs w:val="28"/>
          <w:lang w:val="en-US" w:eastAsia="zh-CN" w:bidi="ar-SA"/>
        </w:rPr>
      </w:pPr>
      <w:bookmarkStart w:id="57" w:name="_Toc14530"/>
      <w:r>
        <w:rPr>
          <w:rFonts w:hint="eastAsia" w:ascii="宋体" w:hAnsi="宋体" w:eastAsia="宋体" w:cs="宋体"/>
          <w:b/>
          <w:bCs/>
          <w:kern w:val="28"/>
          <w:sz w:val="28"/>
          <w:szCs w:val="28"/>
          <w:lang w:val="en-US" w:eastAsia="zh-CN" w:bidi="ar-SA"/>
        </w:rPr>
        <w:t>3.1 Transformer 与 BERT 基本原理</w:t>
      </w:r>
      <w:bookmarkEnd w:id="57"/>
    </w:p>
    <w:p w14:paraId="573FB0E2">
      <w:pPr>
        <w:outlineLvl w:val="2"/>
        <w:rPr>
          <w:rFonts w:hint="eastAsia" w:ascii="宋体" w:hAnsi="宋体" w:eastAsia="宋体" w:cs="宋体"/>
          <w:sz w:val="24"/>
          <w:szCs w:val="24"/>
          <w:lang w:val="en-US" w:eastAsia="zh-CN"/>
        </w:rPr>
      </w:pPr>
      <w:bookmarkStart w:id="58" w:name="_Toc6340"/>
      <w:r>
        <w:rPr>
          <w:rFonts w:hint="eastAsia" w:ascii="宋体" w:hAnsi="宋体" w:eastAsia="宋体" w:cs="宋体"/>
          <w:b/>
          <w:bCs/>
          <w:sz w:val="24"/>
          <w:szCs w:val="24"/>
          <w:lang w:val="en-US" w:eastAsia="zh-CN"/>
        </w:rPr>
        <w:t>3.1.1 Transformer 架构概述</w:t>
      </w:r>
      <w:bookmarkEnd w:id="58"/>
    </w:p>
    <w:p w14:paraId="162A1ED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Transformer 是一种完全基于注意力机制的序列建模架构，与传统的循环神经网络不同，其不依赖递归或卷积结构，而是通过自注意力机制直接建模序列中任意位置之间的依赖关系。Transformer 由编码器（Encoder）和解码器（Decoder）两部分组成，其中编码器主要用于特征表示学习。在文本分类和情感分析任务中，通常仅使用 Transformer 编码器结构。Transformer架构的核心在于自注意力机制，它能同步计算输入序列各元素间的关联程度，通过为每个元素生成注意力分数并加权求和，实现对序列信息的全面感知与动态聚焦。</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3"/>
      </w:r>
      <w:r>
        <w:rPr>
          <w:rStyle w:val="18"/>
          <w:rFonts w:hint="eastAsia" w:ascii="宋体" w:hAnsi="宋体" w:eastAsia="宋体" w:cs="宋体"/>
          <w:sz w:val="24"/>
          <w:szCs w:val="24"/>
          <w:lang w:val="en-US" w:eastAsia="zh-CN"/>
        </w:rPr>
        <w:t>]</w:t>
      </w:r>
    </w:p>
    <w:p w14:paraId="34B6B8B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编码器由多层堆叠的网络结构构成，每一层主要包括多头自注意力子层和前馈全连接网络子层，并在各子层之间引入残差连接与层归一化操作，以增强模型训练的稳定性和表达能力。</w:t>
      </w:r>
    </w:p>
    <w:p w14:paraId="1B5B96C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116A69F9">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sz w:val="24"/>
          <w:szCs w:val="24"/>
          <w:lang w:val="en-US" w:eastAsia="zh-CN"/>
        </w:rPr>
      </w:pPr>
      <w:bookmarkStart w:id="59" w:name="_Toc19791"/>
      <w:r>
        <w:rPr>
          <w:rFonts w:hint="eastAsia" w:ascii="宋体" w:hAnsi="宋体" w:eastAsia="宋体" w:cs="宋体"/>
          <w:b/>
          <w:bCs/>
          <w:sz w:val="24"/>
          <w:szCs w:val="24"/>
          <w:lang w:val="en-US" w:eastAsia="zh-CN"/>
        </w:rPr>
        <w:t>3.1.2 Self-Attention 机制</w:t>
      </w:r>
      <w:bookmarkEnd w:id="59"/>
    </w:p>
    <w:p w14:paraId="6D78693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自注意力（Self-Attention）机制是 Transformer 的核心，其目的是在建模当前词语表示时，综合考虑序列中其他词语的信息。具体而言，对于输入序列中的每一个位置，自注意力机制都会计算其与序列中所有位置之间的相关性权重，并据此对信息加权汇聚。</w:t>
      </w:r>
    </w:p>
    <w:p w14:paraId="1BEDAFA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通过自注意力机制，模型能够有效捕捉长距离依赖关系，避免了传统 RNN 在处理长序列时存在的梯度消失或梯度爆炸问题。同时，自注意力机制支持并行计算，显著提升了模型训练效率。</w:t>
      </w:r>
    </w:p>
    <w:p w14:paraId="0C89EAB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4D6E33DE">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sz w:val="24"/>
          <w:szCs w:val="24"/>
          <w:lang w:val="en-US" w:eastAsia="zh-CN"/>
        </w:rPr>
      </w:pPr>
      <w:bookmarkStart w:id="60" w:name="_Toc21864"/>
      <w:r>
        <w:rPr>
          <w:rFonts w:hint="eastAsia" w:ascii="宋体" w:hAnsi="宋体" w:eastAsia="宋体" w:cs="宋体"/>
          <w:b/>
          <w:bCs/>
          <w:sz w:val="24"/>
          <w:szCs w:val="24"/>
          <w:lang w:val="en-US" w:eastAsia="zh-CN"/>
        </w:rPr>
        <w:t>3.1.3 多头注意力机制</w:t>
      </w:r>
      <w:bookmarkEnd w:id="60"/>
    </w:p>
    <w:p w14:paraId="7146972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Google 机器翻译团队在 2017 年发表的论文中提出了一种包含自注意力以及多头自注意力机制的神经网络架构，并在机器翻译任务中取得了较为出色的效果</w:t>
      </w:r>
      <w:r>
        <w:rPr>
          <w:rFonts w:hint="eastAsia" w:ascii="宋体" w:hAnsi="宋体" w:eastAsia="宋体" w:cs="宋体"/>
          <w:sz w:val="24"/>
          <w:szCs w:val="24"/>
          <w:lang w:eastAsia="zh-CN"/>
        </w:rPr>
        <w:t>。</w:t>
      </w:r>
      <w:r>
        <w:rPr>
          <w:rStyle w:val="18"/>
          <w:rFonts w:hint="eastAsia" w:ascii="宋体" w:hAnsi="宋体" w:eastAsia="宋体" w:cs="宋体"/>
          <w:sz w:val="24"/>
          <w:szCs w:val="24"/>
          <w:lang w:eastAsia="zh-CN"/>
        </w:rPr>
        <w:t>[</w:t>
      </w:r>
      <w:r>
        <w:rPr>
          <w:rStyle w:val="18"/>
          <w:rFonts w:hint="eastAsia" w:ascii="宋体" w:hAnsi="宋体" w:eastAsia="宋体" w:cs="宋体"/>
          <w:sz w:val="24"/>
          <w:szCs w:val="24"/>
          <w:lang w:eastAsia="zh-CN"/>
        </w:rPr>
        <w:endnoteReference w:id="4"/>
      </w:r>
      <w:r>
        <w:rPr>
          <w:rStyle w:val="18"/>
          <w:rFonts w:hint="eastAsia" w:ascii="宋体" w:hAnsi="宋体" w:eastAsia="宋体" w:cs="宋体"/>
          <w:sz w:val="24"/>
          <w:szCs w:val="24"/>
          <w:lang w:eastAsia="zh-CN"/>
        </w:rPr>
        <w:t>]</w:t>
      </w:r>
      <w:r>
        <w:rPr>
          <w:rFonts w:hint="eastAsia" w:ascii="宋体" w:hAnsi="宋体" w:eastAsia="宋体" w:cs="宋体"/>
          <w:sz w:val="24"/>
          <w:szCs w:val="24"/>
          <w:lang w:val="en-US" w:eastAsia="zh-CN"/>
        </w:rPr>
        <w:t>为了增强模型从不同语义子空间中学习信息的能力，Transformer 引入了多头注意力（Multi-Head Attention）机制。该机制将输入映射到多个不同的子空间中，在每个子空间内独立计算注意力结果，最后将各个头的输出进行拼接并线性变换，形成最终表示。</w:t>
      </w:r>
    </w:p>
    <w:p w14:paraId="7822225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多头注意力机制使模型能够同时关注文本中的不同语义关系，如语法依赖、情感触发词以及上下文修饰关系，从而提升特征表示的丰富性和表达能力。</w:t>
      </w:r>
    </w:p>
    <w:p w14:paraId="4F5718C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3A4C8923">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sz w:val="24"/>
          <w:szCs w:val="24"/>
          <w:lang w:val="en-US" w:eastAsia="zh-CN"/>
        </w:rPr>
      </w:pPr>
      <w:bookmarkStart w:id="61" w:name="_Toc8608"/>
      <w:r>
        <w:rPr>
          <w:rFonts w:hint="eastAsia" w:ascii="宋体" w:hAnsi="宋体" w:eastAsia="宋体" w:cs="宋体"/>
          <w:b/>
          <w:bCs/>
          <w:sz w:val="24"/>
          <w:szCs w:val="24"/>
          <w:lang w:val="en-US" w:eastAsia="zh-CN"/>
        </w:rPr>
        <w:t>3.1.4 位置编码</w:t>
      </w:r>
      <w:bookmarkEnd w:id="61"/>
    </w:p>
    <w:p w14:paraId="6E9A6F1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 Transformer 本身不包含显式的序列结构信息，为了使模型感知词语在序列中的位置信息，需要引入位置编码（Positional Encoding）。位置编码通过将位置信息与词向量进行融合，使模型在计算注意力时能够区分不同位置的词语，从而保持序列的顺序特性。</w:t>
      </w:r>
    </w:p>
    <w:p w14:paraId="54C724A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 BERT 模型中，位置编码以可学习的方式加入到输入嵌入中，与词嵌入和句段嵌入共同构成最终的输入表示。</w:t>
      </w:r>
    </w:p>
    <w:p w14:paraId="6D3C5833">
      <w:pPr>
        <w:keepNext w:val="0"/>
        <w:keepLines w:val="0"/>
        <w:pageBreakBefore w:val="0"/>
        <w:widowControl w:val="0"/>
        <w:kinsoku/>
        <w:wordWrap/>
        <w:overflowPunct/>
        <w:topLinePunct w:val="0"/>
        <w:autoSpaceDE/>
        <w:autoSpaceDN/>
        <w:bidi w:val="0"/>
        <w:adjustRightInd/>
        <w:snapToGrid/>
        <w:spacing w:line="312" w:lineRule="auto"/>
        <w:ind w:firstLine="482" w:firstLineChars="200"/>
        <w:textAlignment w:val="auto"/>
        <w:rPr>
          <w:rFonts w:hint="eastAsia" w:ascii="宋体" w:hAnsi="宋体" w:eastAsia="宋体" w:cs="宋体"/>
          <w:b/>
          <w:bCs/>
          <w:sz w:val="24"/>
          <w:szCs w:val="24"/>
          <w:lang w:val="en-US" w:eastAsia="zh-CN"/>
        </w:rPr>
      </w:pPr>
    </w:p>
    <w:p w14:paraId="75FD29C2">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b/>
          <w:bCs/>
          <w:sz w:val="24"/>
          <w:szCs w:val="24"/>
          <w:lang w:val="en-US" w:eastAsia="zh-CN"/>
        </w:rPr>
      </w:pPr>
      <w:bookmarkStart w:id="62" w:name="_Toc20063"/>
      <w:r>
        <w:rPr>
          <w:rFonts w:hint="eastAsia" w:ascii="宋体" w:hAnsi="宋体" w:eastAsia="宋体" w:cs="宋体"/>
          <w:b/>
          <w:bCs/>
          <w:sz w:val="24"/>
          <w:szCs w:val="24"/>
          <w:lang w:val="en-US" w:eastAsia="zh-CN"/>
        </w:rPr>
        <w:t>3.1.5算法流程</w:t>
      </w:r>
      <w:bookmarkEnd w:id="62"/>
    </w:p>
    <w:p w14:paraId="6DFB413B">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Ansi="Cambria Math" w:eastAsia="宋体" w:cs="宋体"/>
          <w:i w:val="0"/>
          <w:sz w:val="24"/>
          <w:szCs w:val="24"/>
          <w:lang w:val="en-US" w:eastAsia="zh-CN"/>
        </w:rPr>
      </w:pPr>
      <w:r>
        <w:rPr>
          <w:rFonts w:hint="eastAsia" w:ascii="宋体" w:hAnsi="宋体" w:eastAsia="宋体" w:cs="宋体"/>
          <w:sz w:val="24"/>
          <w:szCs w:val="24"/>
          <w:lang w:val="en-US" w:eastAsia="zh-CN"/>
        </w:rPr>
        <w:t>输入： 文本序列</w:t>
      </w:r>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p>
    <w:p w14:paraId="4CB02C1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输出： 序列上下文表示 </w:t>
      </w:r>
      <m:oMath>
        <m:r>
          <m:rPr/>
          <w:rPr>
            <w:rFonts w:hint="default" w:ascii="Cambria Math" w:hAnsi="Cambria Math" w:eastAsia="宋体"/>
            <w:sz w:val="24"/>
          </w:rPr>
          <m:t>(H=</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sz w:val="24"/>
          <w:szCs w:val="24"/>
          <w:lang w:val="en-US" w:eastAsia="zh-CN"/>
        </w:rPr>
        <w:t>（或分类任务的整体表示）</w:t>
      </w:r>
    </w:p>
    <w:p w14:paraId="0C55EAE9">
      <w:pPr>
        <w:keepNext w:val="0"/>
        <w:keepLines w:val="0"/>
        <w:pageBreakBefore w:val="0"/>
        <w:widowControl w:val="0"/>
        <w:numPr>
          <w:ilvl w:val="0"/>
          <w:numId w:val="2"/>
        </w:numPr>
        <w:kinsoku/>
        <w:wordWrap/>
        <w:overflowPunct/>
        <w:topLinePunct w:val="0"/>
        <w:autoSpaceDE/>
        <w:autoSpaceDN/>
        <w:bidi w:val="0"/>
        <w:adjustRightInd/>
        <w:snapToGrid/>
        <w:spacing w:line="312" w:lineRule="auto"/>
        <w:textAlignment w:val="auto"/>
        <w:rPr>
          <w:rFonts w:hint="eastAsia" w:hAnsi="宋体" w:eastAsia="宋体" w:cs="宋体"/>
          <w:i w:val="0"/>
          <w:sz w:val="24"/>
          <w:szCs w:val="24"/>
          <w:lang w:val="en-US" w:eastAsia="zh-CN"/>
        </w:rPr>
      </w:pPr>
      <w:r>
        <w:rPr>
          <w:rFonts w:hint="eastAsia" w:ascii="宋体" w:hAnsi="宋体" w:eastAsia="宋体" w:cs="宋体"/>
          <w:sz w:val="24"/>
          <w:szCs w:val="24"/>
          <w:lang w:val="en-US" w:eastAsia="zh-CN"/>
        </w:rPr>
        <w:t>输入表示构建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对输入文本进行分词与编码，构建词嵌入、位置嵌入与句段嵌入，并进行逐元素相加：</w:t>
      </w:r>
    </w:p>
    <w:p w14:paraId="50029E2A">
      <w:pPr>
        <w:keepNext w:val="0"/>
        <w:keepLines w:val="0"/>
        <w:pageBreakBefore w:val="0"/>
        <w:widowControl w:val="0"/>
        <w:numPr>
          <w:numId w:val="0"/>
        </w:numPr>
        <w:kinsoku/>
        <w:wordWrap/>
        <w:overflowPunct/>
        <w:topLinePunct w:val="0"/>
        <w:autoSpaceDE/>
        <w:autoSpaceDN/>
        <w:bidi w:val="0"/>
        <w:adjustRightInd/>
        <w:snapToGrid/>
        <w:spacing w:line="312" w:lineRule="auto"/>
        <w:ind w:firstLine="2400" w:firstLineChars="1000"/>
        <w:textAlignment w:val="auto"/>
        <w:rPr>
          <w:rFonts w:hint="eastAsia" w:hAnsi="宋体" w:eastAsia="宋体" w:cs="宋体"/>
          <w:i w:val="0"/>
          <w:sz w:val="24"/>
          <w:szCs w:val="24"/>
          <w:lang w:val="en-US" w:eastAsia="zh-CN"/>
        </w:rPr>
      </w:pPr>
      <m:oMath>
        <m:r>
          <m:rPr/>
          <w:rPr>
            <w:rFonts w:hint="default" w:ascii="Cambria Math" w:hAnsi="Cambria Math" w:eastAsia="宋体"/>
            <w:sz w:val="24"/>
          </w:rPr>
          <m:t>[E=</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token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position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segment</m:t>
            </m:r>
            <m:ctrlPr>
              <w:rPr>
                <w:rFonts w:ascii="Cambria Math" w:hAnsi="Cambria Math" w:eastAsia="宋体"/>
                <w:sz w:val="24"/>
              </w:rPr>
            </m:ctrlPr>
          </m:sub>
        </m:sSub>
        <m:r>
          <m:rPr/>
          <w:rPr>
            <w:rFonts w:hint="default" w:ascii="Cambria Math" w:hAnsi="Cambria Math" w:eastAsia="宋体"/>
            <w:sz w:val="24"/>
          </w:rPr>
          <m:t>]</m:t>
        </m:r>
      </m:oMath>
      <w:r>
        <m:rPr/>
        <w:rPr>
          <w:rFonts w:hint="eastAsia" w:hAnsi="Cambria Math" w:eastAsia="宋体"/>
          <w:i w:val="0"/>
          <w:sz w:val="24"/>
          <w:lang w:val="en-US" w:eastAsia="zh-CN"/>
        </w:rPr>
        <w:t xml:space="preserve">               </w:t>
      </w:r>
    </w:p>
    <w:p w14:paraId="2A7FEF90">
      <w:pPr>
        <w:keepNext w:val="0"/>
        <w:keepLines w:val="0"/>
        <w:pageBreakBefore w:val="0"/>
        <w:widowControl w:val="0"/>
        <w:numPr>
          <w:ilvl w:val="0"/>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 (E) 为模型的初始输入表示。</w:t>
      </w:r>
    </w:p>
    <w:p w14:paraId="201892E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CD8E438">
      <w:pPr>
        <w:keepNext w:val="0"/>
        <w:keepLines w:val="0"/>
        <w:pageBreakBefore w:val="0"/>
        <w:widowControl w:val="0"/>
        <w:numPr>
          <w:ilvl w:val="0"/>
          <w:numId w:val="3"/>
        </w:numPr>
        <w:kinsoku/>
        <w:wordWrap/>
        <w:overflowPunct/>
        <w:topLinePunct w:val="0"/>
        <w:autoSpaceDE/>
        <w:autoSpaceDN/>
        <w:bidi w:val="0"/>
        <w:adjustRightInd/>
        <w:snapToGrid/>
        <w:spacing w:line="312" w:lineRule="auto"/>
        <w:textAlignment w:val="auto"/>
        <w:rPr>
          <w:rFonts w:hint="eastAsia" w:hAnsi="宋体" w:eastAsia="宋体" w:cs="宋体"/>
          <w:i w:val="0"/>
          <w:sz w:val="24"/>
          <w:szCs w:val="24"/>
          <w:lang w:val="en-US" w:eastAsia="zh-CN"/>
        </w:rPr>
      </w:pPr>
      <w:r>
        <w:rPr>
          <w:rFonts w:hint="eastAsia" w:ascii="宋体" w:hAnsi="宋体" w:eastAsia="宋体" w:cs="宋体"/>
          <w:sz w:val="24"/>
          <w:szCs w:val="24"/>
          <w:lang w:val="en-US" w:eastAsia="zh-CN"/>
        </w:rPr>
        <w:t>线性映射生成 Q、K、V</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对每一层编码器中的输入表示 (E)，通过三组线性变换得到查询（Query）、键（Key）和值（Value）：</w:t>
      </w:r>
      <m:oMath>
        <m:r>
          <m:rPr/>
          <w:rPr>
            <w:rFonts w:hint="default" w:ascii="Cambria Math" w:hAnsi="Cambria Math" w:eastAsia="宋体"/>
            <w:sz w:val="24"/>
          </w:rPr>
          <m:t>[Q=E</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r>
          <m:rPr/>
          <w:rPr>
            <w:rFonts w:hint="default" w:ascii="Cambria Math" w:hAnsi="Cambria Math" w:eastAsia="宋体"/>
            <w:sz w:val="24"/>
          </w:rPr>
          <m:t>, K=E</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, V=E</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oMath>
    </w:p>
    <w:p w14:paraId="56E0A6D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6519A560">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缩放点积自注意力计算</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计算序列中任意位置之间的相关性权重，并进行归一化：</w:t>
      </w:r>
    </w:p>
    <w:p w14:paraId="052F5065">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m:oMathPara>
        <m:oMath>
          <m:r>
            <m:rPr/>
            <w:rPr>
              <w:rFonts w:hint="default" w:ascii="Cambria Math" w:hAnsi="Cambria Math" w:eastAsia="宋体"/>
              <w:sz w:val="24"/>
            </w:rPr>
            <m:t>[Attention(Q,K,V)=Softmax</m:t>
          </m:r>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Q</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i/>
                      <w:sz w:val="24"/>
                    </w:rPr>
                  </m:ctrlPr>
                </m:den>
              </m:f>
              <m:ctrlPr>
                <w:rPr>
                  <w:rFonts w:hint="default" w:ascii="Cambria Math" w:hAnsi="Cambria Math" w:eastAsia="宋体"/>
                  <w:i/>
                  <w:sz w:val="24"/>
                </w:rPr>
              </m:ctrlPr>
            </m:e>
          </m:d>
          <m:r>
            <m:rPr/>
            <w:rPr>
              <w:rFonts w:hint="default" w:ascii="Cambria Math" w:hAnsi="Cambria Math" w:eastAsia="宋体"/>
              <w:sz w:val="24"/>
            </w:rPr>
            <m:t>V]</m:t>
          </m:r>
        </m:oMath>
      </m:oMathPara>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其中 (d_k) 表示键向量的维度。</w:t>
      </w:r>
    </w:p>
    <w:p w14:paraId="08CFD1A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26D1FA56">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多头注意力并行建模</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将输入映射到 (h) 个不同的子空间，在每个子空间内独立计算自注意力：</w:t>
      </w:r>
    </w:p>
    <w:p w14:paraId="61A731B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m:oMathPara>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head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=Attention(</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m:oMathPara>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并将各注意力头拼接后进行线性变换：</w:t>
      </w:r>
    </w:p>
    <w:p w14:paraId="101F043D">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hAnsi="宋体" w:eastAsia="宋体" w:cs="宋体"/>
          <w:i w:val="0"/>
          <w:sz w:val="24"/>
          <w:szCs w:val="24"/>
          <w:lang w:val="en-US" w:eastAsia="zh-CN"/>
        </w:rPr>
      </w:pPr>
      <m:oMathPara>
        <m:oMath>
          <m:r>
            <m:rPr/>
            <w:rPr>
              <w:rFonts w:hint="default" w:ascii="Cambria Math" w:hAnsi="Cambria Math" w:eastAsia="宋体"/>
              <w:sz w:val="24"/>
            </w:rPr>
            <m:t>[MultiHead(Q,K,V)=Concat(</m:t>
          </m:r>
          <m:sSub>
            <m:sSubPr>
              <m:ctrlPr>
                <w:rPr>
                  <w:rFonts w:hint="default" w:ascii="Cambria Math" w:hAnsi="Cambria Math" w:eastAsia="宋体"/>
                  <w:sz w:val="24"/>
                </w:rPr>
              </m:ctrlPr>
            </m:sSubPr>
            <m:e>
              <m:r>
                <m:rPr/>
                <w:rPr>
                  <w:rFonts w:hint="default" w:ascii="Cambria Math" w:hAnsi="Cambria Math" w:eastAsia="宋体"/>
                  <w:sz w:val="24"/>
                </w:rPr>
                <m:t>head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head</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r>
            <m:rPr/>
            <w:rPr>
              <w:rFonts w:hint="default" w:ascii="Cambria Math" w:hAnsi="Cambria Math" w:eastAsia="宋体"/>
              <w:sz w:val="24"/>
            </w:rPr>
            <m:t>]</m:t>
          </m:r>
        </m:oMath>
      </m:oMathPara>
    </w:p>
    <w:p w14:paraId="1C993F89">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240" w:leftChars="0" w:hanging="240" w:hangingChars="100"/>
        <w:textAlignment w:val="auto"/>
        <w:rPr>
          <w:rFonts w:hint="eastAsia" w:ascii="宋体" w:hAnsi="宋体" w:eastAsia="宋体" w:cs="宋体"/>
          <w:sz w:val="24"/>
          <w:szCs w:val="24"/>
          <w:lang w:val="en-US" w:eastAsia="zh-CN"/>
        </w:rPr>
      </w:pPr>
    </w:p>
    <w:p w14:paraId="3C5FD93D">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残差连接与层归一化</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对多头注意力输出引入残差连接与层归一化操作：</w:t>
      </w:r>
    </w:p>
    <w:p w14:paraId="4BE0D535">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m:oMathPara>
        <m:oMath>
          <m:r>
            <m:rPr/>
            <w:rPr>
              <w:rFonts w:hint="default" w:ascii="Cambria Math" w:hAnsi="Cambria Math" w:eastAsia="宋体"/>
              <w:sz w:val="24"/>
            </w:rPr>
            <m:t>[H'=LayerNorm(E+MultiHead(E))]</m:t>
          </m:r>
        </m:oMath>
      </m:oMathPara>
    </w:p>
    <w:p w14:paraId="25DB75B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0DB02E15">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前馈全连接网络（FFN）</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对每个位置的表示独立地通过两层前馈网络进行非线性变换：</w:t>
      </w:r>
    </w:p>
    <w:p w14:paraId="644F3190">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m:oMathPara>
        <m:oMath>
          <m:r>
            <m:rPr/>
            <w:rPr>
              <w:rFonts w:hint="default" w:ascii="Cambria Math" w:hAnsi="Cambria Math" w:eastAsia="宋体"/>
              <w:sz w:val="24"/>
            </w:rPr>
            <m:t>[FFN(x)=</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0,x</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m:oMathPara>
    </w:p>
    <w:p w14:paraId="6162327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3BB9765F">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再次残差连接与层归一化</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将 FFN 输出与输入相加并归一化，得到该层的最终输出：</w:t>
      </w:r>
    </w:p>
    <w:p w14:paraId="3502CBB5">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m:oMathPara>
        <m:oMath>
          <m:r>
            <m:rPr/>
            <w:rPr>
              <w:rFonts w:hint="default" w:ascii="Cambria Math" w:hAnsi="Cambria Math" w:eastAsia="宋体"/>
              <w:sz w:val="24"/>
            </w:rPr>
            <m:t>[H=LayerNorm(H'+FFN(H'))]</m:t>
          </m:r>
        </m:oMath>
      </m:oMathPara>
    </w:p>
    <w:p w14:paraId="66B4159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(8) 编码器层堆叠</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重复步骤 (2)–(7) 共 (N) 层，逐层抽象和增强序列的上下文语义表示。</w:t>
      </w:r>
    </w:p>
    <w:p w14:paraId="36C96B18">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BFE4E09">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(9)任务相关输出（以 BERT 分类为例）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取特殊标记 ([CLS]) 对应的最终隐藏状态作为句级表示，并输入至分类器：</w:t>
      </w:r>
    </w:p>
    <w:p w14:paraId="10056146">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default" w:ascii="宋体" w:hAnsi="宋体" w:eastAsia="宋体" w:cs="宋体"/>
          <w:sz w:val="24"/>
          <w:szCs w:val="24"/>
          <w:lang w:val="en-US" w:eastAsia="zh-CN"/>
        </w:rPr>
      </w:pPr>
      <m:oMathPara>
        <m:oMath>
          <m:r>
            <m:rPr/>
            <w:rPr>
              <w:rFonts w:hint="default" w:ascii="Cambria Math" w:hAnsi="Cambria Math" w:eastAsia="宋体"/>
              <w:sz w:val="24"/>
            </w:rPr>
            <m:t>[</m:t>
          </m:r>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=Softmax(</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[CLS]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m:t>
          </m:r>
        </m:oMath>
      </m:oMathPara>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(10) 模型训练与优化</w:t>
      </w:r>
      <w:r>
        <w:rPr>
          <w:rFonts w:hint="eastAsia" w:ascii="宋体" w:hAnsi="宋体" w:eastAsia="宋体" w:cs="宋体"/>
          <w:sz w:val="24"/>
          <w:szCs w:val="24"/>
          <w:lang w:val="en-US" w:eastAsia="zh-CN"/>
        </w:rPr>
        <w:br w:type="textWrapping"/>
      </w:r>
      <w:r>
        <w:rPr>
          <w:sz w:val="24"/>
          <w:szCs w:val="24"/>
        </w:rPr>
        <w:t>通过最小化任务损失函数（如交叉熵损失），采用反向传播算法对模型参数进行端到端优化。</w:t>
      </w:r>
    </w:p>
    <w:p w14:paraId="5100CA7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lang w:val="en-US" w:eastAsia="zh-CN"/>
        </w:rPr>
      </w:pPr>
      <w:r>
        <w:drawing>
          <wp:inline distT="0" distB="0" distL="114300" distR="114300">
            <wp:extent cx="3010535" cy="3890645"/>
            <wp:effectExtent l="0" t="0" r="12065" b="825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25"/>
                    <a:srcRect b="6880"/>
                    <a:stretch>
                      <a:fillRect/>
                    </a:stretch>
                  </pic:blipFill>
                  <pic:spPr>
                    <a:xfrm>
                      <a:off x="0" y="0"/>
                      <a:ext cx="3010535" cy="3890645"/>
                    </a:xfrm>
                    <a:prstGeom prst="rect">
                      <a:avLst/>
                    </a:prstGeom>
                    <a:noFill/>
                    <a:ln>
                      <a:noFill/>
                    </a:ln>
                  </pic:spPr>
                </pic:pic>
              </a:graphicData>
            </a:graphic>
          </wp:inline>
        </w:drawing>
      </w:r>
    </w:p>
    <w:p w14:paraId="4B480DCC">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3-1 Transformer架构流程图</w:t>
      </w:r>
    </w:p>
    <w:p w14:paraId="1C9F18C1">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p>
    <w:p w14:paraId="3B762FAE">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p>
    <w:p w14:paraId="4A3A5073">
      <w:pPr>
        <w:outlineLvl w:val="1"/>
        <w:rPr>
          <w:rFonts w:hint="eastAsia" w:ascii="宋体" w:hAnsi="宋体" w:eastAsia="宋体" w:cs="宋体"/>
          <w:b/>
          <w:bCs/>
          <w:kern w:val="28"/>
          <w:sz w:val="28"/>
          <w:szCs w:val="28"/>
          <w:lang w:val="en-US" w:eastAsia="zh-CN" w:bidi="ar-SA"/>
        </w:rPr>
      </w:pPr>
      <w:bookmarkStart w:id="63" w:name="_Toc5918"/>
      <w:r>
        <w:rPr>
          <w:rFonts w:hint="eastAsia" w:ascii="宋体" w:hAnsi="宋体" w:eastAsia="宋体" w:cs="宋体"/>
          <w:b/>
          <w:bCs/>
          <w:kern w:val="28"/>
          <w:sz w:val="28"/>
          <w:szCs w:val="28"/>
          <w:lang w:val="en-US" w:eastAsia="zh-CN" w:bidi="ar-SA"/>
        </w:rPr>
        <w:t>3.2 BERT 的特征表示机制</w:t>
      </w:r>
      <w:bookmarkEnd w:id="63"/>
    </w:p>
    <w:p w14:paraId="41EEF5CD">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sz w:val="24"/>
          <w:szCs w:val="24"/>
          <w:lang w:val="en-US" w:eastAsia="zh-CN"/>
        </w:rPr>
      </w:pPr>
      <w:bookmarkStart w:id="64" w:name="_Toc1631"/>
      <w:r>
        <w:rPr>
          <w:rFonts w:hint="eastAsia" w:ascii="宋体" w:hAnsi="宋体" w:eastAsia="宋体" w:cs="宋体"/>
          <w:b/>
          <w:bCs/>
          <w:sz w:val="24"/>
          <w:szCs w:val="24"/>
          <w:lang w:val="en-US" w:eastAsia="zh-CN"/>
        </w:rPr>
        <w:t>3.2.1 BERT 模型概述</w:t>
      </w:r>
      <w:bookmarkEnd w:id="64"/>
    </w:p>
    <w:p w14:paraId="6345A3D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BERT（Bidirectional Encoder Representations from Transformers）是一种基于 Transformer 编码器的预训练语言模型，</w:t>
      </w:r>
      <w:r>
        <w:rPr>
          <w:rFonts w:ascii="宋体" w:hAnsi="宋体" w:eastAsia="宋体" w:cs="宋体"/>
          <w:sz w:val="24"/>
          <w:szCs w:val="24"/>
        </w:rPr>
        <w:t>模型在大规模语料上学习所得，可以通过上下文计算字的向量表示，能够表征字的多义性，增强了句子的语义表示。</w:t>
      </w:r>
      <w:r>
        <w:rPr>
          <w:rStyle w:val="18"/>
          <w:rFonts w:ascii="宋体" w:hAnsi="宋体" w:eastAsia="宋体" w:cs="宋体"/>
          <w:sz w:val="24"/>
          <w:szCs w:val="24"/>
        </w:rPr>
        <w:t>[</w:t>
      </w:r>
      <w:r>
        <w:rPr>
          <w:rStyle w:val="18"/>
          <w:rFonts w:ascii="宋体" w:hAnsi="宋体" w:eastAsia="宋体" w:cs="宋体"/>
          <w:sz w:val="24"/>
          <w:szCs w:val="24"/>
        </w:rPr>
        <w:endnoteReference w:id="5"/>
      </w:r>
      <w:r>
        <w:rPr>
          <w:rStyle w:val="18"/>
          <w:rFonts w:ascii="宋体" w:hAnsi="宋体" w:eastAsia="宋体" w:cs="宋体"/>
          <w:sz w:val="24"/>
          <w:szCs w:val="24"/>
        </w:rPr>
        <w:t>]</w:t>
      </w:r>
      <w:r>
        <w:rPr>
          <w:rFonts w:hint="eastAsia" w:ascii="宋体" w:hAnsi="宋体" w:eastAsia="宋体" w:cs="宋体"/>
          <w:sz w:val="24"/>
          <w:szCs w:val="24"/>
          <w:lang w:val="en-US" w:eastAsia="zh-CN"/>
        </w:rPr>
        <w:t>其核心特点在于采用双向上下文建模方式。与传统单向语言模型不同，BERT 能够在同一层中同时利用词语左右两侧的上下文信息，从而获得更精确的语义表示。</w:t>
      </w:r>
    </w:p>
    <w:p w14:paraId="35EA51C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 通过大规模无监督语料进行预训练，并在下游任务中进行微调，使模型具备良好的迁移学习能力。</w:t>
      </w:r>
    </w:p>
    <w:p w14:paraId="583946F0">
      <w:pPr>
        <w:keepNext w:val="0"/>
        <w:keepLines w:val="0"/>
        <w:pageBreakBefore w:val="0"/>
        <w:widowControl w:val="0"/>
        <w:kinsoku/>
        <w:wordWrap/>
        <w:overflowPunct/>
        <w:topLinePunct w:val="0"/>
        <w:autoSpaceDE/>
        <w:autoSpaceDN/>
        <w:bidi w:val="0"/>
        <w:adjustRightInd/>
        <w:snapToGrid/>
        <w:spacing w:line="312" w:lineRule="auto"/>
        <w:textAlignment w:val="auto"/>
        <w:outlineLvl w:val="3"/>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3.2.2 [CLS] 标记的作用</w:t>
      </w:r>
    </w:p>
    <w:p w14:paraId="50487DD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 BERT 的输入序列中，通常在句首引入一个特殊标记 [CLS]。该标记对应的隐藏状态被视为整个句子或文本的全局语义表示。在情感分析任务中，模型通常基于 [CLS] 向量进行分类预测，将其作为文本情感信息的综合表达。</w:t>
      </w:r>
    </w:p>
    <w:p w14:paraId="5730334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56EE72F8">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sz w:val="24"/>
          <w:szCs w:val="24"/>
          <w:lang w:val="en-US" w:eastAsia="zh-CN"/>
        </w:rPr>
      </w:pPr>
      <w:bookmarkStart w:id="65" w:name="_Toc30927"/>
      <w:r>
        <w:rPr>
          <w:rFonts w:hint="eastAsia" w:ascii="宋体" w:hAnsi="宋体" w:eastAsia="宋体" w:cs="宋体"/>
          <w:b/>
          <w:bCs/>
          <w:sz w:val="24"/>
          <w:szCs w:val="24"/>
          <w:lang w:val="en-US" w:eastAsia="zh-CN"/>
        </w:rPr>
        <w:t>3.2.3 隐藏状态表示</w:t>
      </w:r>
      <w:bookmarkEnd w:id="65"/>
    </w:p>
    <w:p w14:paraId="2FFED83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 的每一层都会输出对应的隐藏状态表示，不同层的表示侧重于不同层次的语义信息。浅层表示更偏向词法和句法特征，而高层表示则更多反映全局语义和情感倾向。在实际应用中，通常使用最后一层或多层融合的隐藏状态作为下游任务的输入特征。</w:t>
      </w:r>
    </w:p>
    <w:p w14:paraId="2E8DEC4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7632F89F">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b/>
          <w:bCs/>
          <w:sz w:val="24"/>
          <w:szCs w:val="24"/>
          <w:lang w:val="en-US" w:eastAsia="zh-CN"/>
        </w:rPr>
      </w:pPr>
      <w:bookmarkStart w:id="66" w:name="_Toc19161"/>
      <w:r>
        <w:rPr>
          <w:rFonts w:hint="eastAsia" w:ascii="宋体" w:hAnsi="宋体" w:eastAsia="宋体" w:cs="宋体"/>
          <w:b/>
          <w:bCs/>
          <w:sz w:val="24"/>
          <w:szCs w:val="24"/>
          <w:lang w:val="en-US" w:eastAsia="zh-CN"/>
        </w:rPr>
        <w:t>3.2.4算法流程</w:t>
      </w:r>
      <w:bookmarkEnd w:id="66"/>
    </w:p>
    <w:p w14:paraId="0475133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输入：文本序列</w:t>
      </w:r>
    </w:p>
    <w:p w14:paraId="0A7B3564">
      <w:pPr>
        <w:bidi w:val="0"/>
        <w:rPr>
          <w:rFonts w:hint="eastAsia" w:hAnsi="宋体" w:eastAsia="宋体" w:cs="宋体"/>
          <w:i w:val="0"/>
          <w:kern w:val="2"/>
          <w:sz w:val="24"/>
          <w:szCs w:val="24"/>
          <w:lang w:val="en-US" w:eastAsia="zh-CN" w:bidi="ar-SA"/>
        </w:rPr>
      </w:pPr>
      <m:oMathPara>
        <m:oMath>
          <m:r>
            <m:rPr/>
            <w:rPr>
              <w:rFonts w:hint="default" w:ascii="Cambria Math" w:hAnsi="Cambria Math" w:eastAsia="宋体"/>
              <w:sz w:val="24"/>
            </w:rPr>
            <m:t>X=x1,x2,…,xT</m:t>
          </m:r>
          <m:r>
            <m:rPr/>
            <w:rPr>
              <w:rFonts w:hint="default" w:ascii="Cambria Math" w:hAnsi="Cambria Math" w:eastAsia="宋体"/>
              <w:sz w:val="24"/>
              <w:lang w:val="en-US" w:eastAsia="zh-CN"/>
            </w:rPr>
            <m:t xml:space="preserve">   </m:t>
          </m:r>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}X=x1​,x2​,…,xT​</m:t>
          </m:r>
        </m:oMath>
      </m:oMathPara>
    </w:p>
    <w:p w14:paraId="7F08968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输出：BERT 的上下文相关隐藏状态表示</w:t>
      </w:r>
    </w:p>
    <w:p w14:paraId="67AFB4DB">
      <w:pPr>
        <w:bidi w:val="0"/>
        <w:rPr>
          <w:rFonts w:hint="eastAsia" w:hAnsi="宋体" w:eastAsia="宋体" w:cs="宋体"/>
          <w:i w:val="0"/>
          <w:szCs w:val="24"/>
          <w:lang w:val="en-US" w:eastAsia="zh-CN"/>
        </w:rPr>
      </w:pPr>
      <m:oMathPara>
        <m:oMath>
          <m:r>
            <m:rPr>
              <m:sty m:val="p"/>
            </m:rPr>
            <w:rPr>
              <w:rFonts w:hint="default" w:ascii="Times New Roman" w:hAnsi="Times New Roman"/>
            </w:rPr>
            <m:t>H=h[CLS]​,h1​,h2​,…,hT​</m:t>
          </m:r>
        </m:oMath>
      </m:oMathPara>
    </w:p>
    <w:p w14:paraId="5DD5CEAF">
      <w:pPr>
        <w:keepNext w:val="0"/>
        <w:keepLines w:val="0"/>
        <w:widowControl/>
        <w:suppressLineNumbers w:val="0"/>
        <w:rPr>
          <w:rFonts w:hint="eastAsia" w:ascii="宋体" w:hAnsi="宋体" w:eastAsia="宋体" w:cs="宋体"/>
          <w:kern w:val="2"/>
          <w:sz w:val="24"/>
          <w:szCs w:val="24"/>
          <w:lang w:val="en-US" w:eastAsia="zh-CN" w:bidi="ar-SA"/>
        </w:rPr>
      </w:pPr>
    </w:p>
    <w:p w14:paraId="2424ED7B">
      <w:pPr>
        <w:numPr>
          <w:ilvl w:val="0"/>
          <w:numId w:val="4"/>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 BERT 输入序列</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在原始文本序列首部引入分类标记 [CLS]，并在句末加入分隔标记 [SEP]，形成模型输入序列：</w:t>
      </w:r>
    </w:p>
    <w:p w14:paraId="4753F537">
      <w:pPr>
        <w:numPr>
          <w:ilvl w:val="0"/>
          <w:numId w:val="0"/>
        </w:numPr>
        <w:bidi w:val="0"/>
        <w:rPr>
          <w:rFonts w:hint="eastAsia" w:ascii="宋体" w:hAnsi="宋体" w:eastAsia="宋体" w:cs="宋体"/>
          <w:sz w:val="24"/>
          <w:szCs w:val="24"/>
          <w:lang w:val="en-US" w:eastAsia="zh-CN"/>
        </w:rPr>
      </w:pPr>
      <m:oMathPara>
        <m:oMath>
          <m:r>
            <m:rPr/>
            <w:rPr>
              <w:rFonts w:hint="default" w:ascii="Cambria Math" w:hAnsi="Cambria Math" w:eastAsia="宋体"/>
              <w:sz w:val="24"/>
            </w:rPr>
            <m:t>X'={[CLS],</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,[SEP]}</m:t>
          </m:r>
        </m:oMath>
      </m:oMathPara>
    </w:p>
    <w:p w14:paraId="4316CB84">
      <w:pPr>
        <w:keepNext w:val="0"/>
        <w:keepLines w:val="0"/>
        <w:widowControl/>
        <w:suppressLineNumbers w:val="0"/>
        <w:rPr>
          <w:rFonts w:hint="eastAsia" w:ascii="宋体" w:hAnsi="宋体" w:eastAsia="宋体" w:cs="宋体"/>
          <w:kern w:val="2"/>
          <w:sz w:val="24"/>
          <w:szCs w:val="24"/>
          <w:lang w:val="en-US" w:eastAsia="zh-CN" w:bidi="ar-SA"/>
        </w:rPr>
      </w:pPr>
    </w:p>
    <w:p w14:paraId="660B95C3">
      <w:pPr>
        <w:bidi w:val="0"/>
        <w:rPr>
          <w:rFonts w:hint="eastAsia"/>
          <w:lang w:val="en-US" w:eastAsia="zh-CN"/>
        </w:rPr>
      </w:pPr>
      <w:r>
        <w:rPr>
          <w:rFonts w:hint="eastAsia" w:ascii="宋体" w:hAnsi="宋体" w:eastAsia="宋体" w:cs="宋体"/>
          <w:kern w:val="2"/>
          <w:sz w:val="24"/>
          <w:szCs w:val="24"/>
          <w:lang w:val="en-US" w:eastAsia="zh-CN" w:bidi="ar-SA"/>
        </w:rPr>
        <w:t>(2) 输入嵌入表示生成</w:t>
      </w:r>
      <w:r>
        <w:rPr>
          <w:rFonts w:hint="eastAsia"/>
          <w:lang w:val="en-US" w:eastAsia="zh-CN"/>
        </w:rPr>
        <w:br w:type="textWrapping"/>
      </w:r>
      <w:r>
        <w:rPr>
          <w:rFonts w:hint="eastAsia" w:ascii="宋体" w:hAnsi="宋体" w:eastAsia="宋体" w:cs="宋体"/>
          <w:sz w:val="24"/>
          <w:szCs w:val="24"/>
          <w:lang w:val="en-US" w:eastAsia="zh-CN"/>
        </w:rPr>
        <w:t>对序列中每个标记分别构建词嵌入、位置嵌入与句段嵌入，并进行逐元素相加，得到 BERT 的初始输入表示：</w:t>
      </w:r>
    </w:p>
    <w:p w14:paraId="05336032">
      <w:pPr>
        <w:keepNext w:val="0"/>
        <w:keepLines w:val="0"/>
        <w:widowControl/>
        <w:suppressLineNumbers w:val="0"/>
        <w:rPr>
          <w:rFonts w:hint="default" w:hAnsi="Cambria Math" w:eastAsia="宋体"/>
          <w:i w:val="0"/>
          <w:sz w:val="24"/>
        </w:rPr>
      </w:pPr>
      <m:oMathPara>
        <m:oMath>
          <m:r>
            <m:rPr/>
            <w:rPr>
              <w:rFonts w:hint="default" w:ascii="Cambria Math" w:hAnsi="Cambria Math" w:eastAsia="宋体"/>
              <w:sz w:val="24"/>
            </w:rPr>
            <m:t>[E=</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token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position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segment</m:t>
              </m:r>
              <m:ctrlPr>
                <w:rPr>
                  <w:rFonts w:ascii="Cambria Math" w:hAnsi="Cambria Math" w:eastAsia="宋体"/>
                  <w:sz w:val="24"/>
                </w:rPr>
              </m:ctrlPr>
            </m:sub>
          </m:sSub>
          <m:r>
            <m:rPr/>
            <w:rPr>
              <w:rFonts w:hint="default" w:ascii="Cambria Math" w:hAnsi="Cambria Math" w:eastAsia="宋体"/>
              <w:sz w:val="24"/>
            </w:rPr>
            <m:t>]</m:t>
          </m:r>
        </m:oMath>
      </m:oMathPara>
    </w:p>
    <w:p w14:paraId="7B4EF664">
      <w:pPr>
        <w:keepNext w:val="0"/>
        <w:keepLines w:val="0"/>
        <w:widowControl/>
        <w:suppressLineNumbers w:val="0"/>
        <w:rPr>
          <w:rFonts w:hint="eastAsia" w:hAnsi="Cambria Math" w:eastAsia="宋体"/>
          <w:i w:val="0"/>
          <w:sz w:val="24"/>
          <w:lang w:val="en-US" w:eastAsia="zh-CN"/>
        </w:rPr>
      </w:pPr>
    </w:p>
    <w:p w14:paraId="263E0E68">
      <w:pPr>
        <w:numPr>
          <w:ilvl w:val="0"/>
          <w:numId w:val="0"/>
        </w:numPr>
        <w:bidi w:val="0"/>
        <w:rPr>
          <w:rFonts w:hint="default" w:hAnsi="Cambria Math" w:eastAsia="宋体"/>
          <w:i w:val="0"/>
          <w:sz w:val="24"/>
        </w:rPr>
      </w:pPr>
      <w:r>
        <w:rPr>
          <w:rFonts w:hint="eastAsia" w:ascii="宋体" w:hAnsi="宋体" w:eastAsia="宋体" w:cs="宋体"/>
          <w:sz w:val="24"/>
          <w:szCs w:val="24"/>
          <w:lang w:val="en-US" w:eastAsia="zh-CN"/>
        </w:rPr>
        <w:t>(3) 双向 Transformer 编码表示学习</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将输入嵌入E输入至多层 Transformer编码器中，在每一层通过双向自注意力机制，同时建模词语左右两侧的上下文语义信息：</w:t>
      </w:r>
    </w:p>
    <w:p w14:paraId="71FAA2EE">
      <w:pPr>
        <w:numPr>
          <w:ilvl w:val="0"/>
          <w:numId w:val="0"/>
        </w:numPr>
        <w:bidi w:val="0"/>
        <w:rPr>
          <w:rFonts w:hint="eastAsia" w:hAnsi="宋体" w:eastAsia="宋体" w:cs="宋体"/>
          <w:i w:val="0"/>
          <w:sz w:val="24"/>
          <w:szCs w:val="24"/>
          <w:lang w:val="en-US" w:eastAsia="zh-CN"/>
        </w:rPr>
      </w:pPr>
      <m:oMathPara>
        <m:oMath>
          <m:r>
            <m:rPr/>
            <w:rPr>
              <w:rFonts w:hint="default" w:ascii="Cambria Math" w:hAnsi="Cambria Math" w:eastAsia="宋体"/>
              <w:sz w:val="24"/>
            </w:rPr>
            <m:t>H(l)=Encoder(l)(H(l−1))</m:t>
          </m:r>
        </m:oMath>
      </m:oMathPara>
    </w:p>
    <w:p w14:paraId="27786999">
      <w:pPr>
        <w:bidi w:val="0"/>
        <w:rPr>
          <w:rFonts w:hint="eastAsia"/>
          <w:lang w:val="en-US" w:eastAsia="zh-CN"/>
        </w:rPr>
      </w:pPr>
      <w:r>
        <w:rPr>
          <w:rFonts w:hint="eastAsia" w:ascii="宋体" w:hAnsi="宋体" w:eastAsia="宋体" w:cs="宋体"/>
          <w:sz w:val="24"/>
          <w:szCs w:val="24"/>
          <w:lang w:val="en-US" w:eastAsia="zh-CN"/>
        </w:rPr>
        <w:t>其中 H(0)=E，l表示当前编码层。</w:t>
      </w:r>
    </w:p>
    <w:p w14:paraId="11817E92">
      <w:pPr>
        <w:keepNext w:val="0"/>
        <w:keepLines w:val="0"/>
        <w:widowControl/>
        <w:suppressLineNumbers w:val="0"/>
        <w:rPr>
          <w:rFonts w:hint="eastAsia" w:ascii="宋体" w:hAnsi="宋体" w:eastAsia="宋体" w:cs="宋体"/>
          <w:kern w:val="2"/>
          <w:sz w:val="24"/>
          <w:szCs w:val="24"/>
          <w:lang w:val="en-US" w:eastAsia="zh-CN" w:bidi="ar-SA"/>
        </w:rPr>
      </w:pPr>
    </w:p>
    <w:p w14:paraId="3AA8B6CD">
      <w:pPr>
        <w:numPr>
          <w:ilvl w:val="0"/>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（4）隐藏状态逐层更新与语义抽象</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在每一层编码器中，模型都会输出一组隐藏状态：</w:t>
      </w:r>
    </w:p>
    <w:p w14:paraId="67D116F4">
      <w:pPr>
        <w:bidi w:val="0"/>
        <w:rPr>
          <w:rFonts w:hint="eastAsia"/>
          <w:lang w:val="en-US" w:eastAsia="zh-CN"/>
        </w:rPr>
      </w:pPr>
      <m:oMathPara>
        <m:oMath>
          <m:r>
            <m:rPr>
              <m:sty m:val="p"/>
            </m:rPr>
            <w:rPr>
              <w:rFonts w:hint="default" w:ascii="Times New Roman" w:hAnsi="Times New Roman"/>
            </w:rPr>
            <m:t>H(l)=h[CLS](l),h1(l),h2(l),…,hT(l)</m:t>
          </m:r>
        </m:oMath>
      </m:oMathPara>
    </w:p>
    <w:p w14:paraId="39994F48">
      <w:pPr>
        <w:numPr>
          <w:ilvl w:val="0"/>
          <w:numId w:val="0"/>
        </w:numPr>
        <w:bidi w:val="0"/>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浅层隐藏状态主要刻画词法和句法特征，而高层隐藏状态则更多反映全局语义与情感倾向。</w:t>
      </w:r>
    </w:p>
    <w:p w14:paraId="233767CC">
      <w:pPr>
        <w:pStyle w:val="13"/>
        <w:keepNext w:val="0"/>
        <w:keepLines w:val="0"/>
        <w:widowControl/>
        <w:numPr>
          <w:ilvl w:val="0"/>
          <w:numId w:val="5"/>
        </w:numPr>
        <w:suppressLineNumbers w:val="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[CLS] 全局语义表示提取</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取最后一层 Transformer 编码器中 [CLS]标记对应的隐藏状态，作为整段文本的全局语义表示：</w:t>
      </w:r>
    </w:p>
    <w:p w14:paraId="51E3CAA0">
      <w:pPr>
        <w:pStyle w:val="13"/>
        <w:keepNext w:val="0"/>
        <w:keepLines w:val="0"/>
        <w:widowControl/>
        <w:numPr>
          <w:ilvl w:val="0"/>
          <w:numId w:val="0"/>
        </w:numPr>
        <w:suppressLineNumbers w:val="0"/>
        <w:ind w:right="0" w:rightChars="0"/>
        <w:rPr>
          <w:rFonts w:hint="default" w:hAnsi="Cambria Math" w:eastAsia="宋体"/>
          <w:i w:val="0"/>
          <w:sz w:val="24"/>
        </w:rPr>
      </w:pPr>
      <m:oMathPara>
        <m:oMath>
          <m:r>
            <m:rPr/>
            <w:rPr>
              <w:rFonts w:hint="default" w:ascii="Cambria Math" w:hAnsi="Cambria Math" w:eastAsia="宋体"/>
              <w:sz w:val="24"/>
            </w:rPr>
            <m:t>h[CLS]=h[CLS](L)</m:t>
          </m:r>
        </m:oMath>
      </m:oMathPara>
    </w:p>
    <w:p w14:paraId="6549FC7F">
      <w:pPr>
        <w:pStyle w:val="13"/>
        <w:keepNext w:val="0"/>
        <w:keepLines w:val="0"/>
        <w:widowControl/>
        <w:numPr>
          <w:ilvl w:val="0"/>
          <w:numId w:val="0"/>
        </w:numPr>
        <w:suppressLineNumbers w:val="0"/>
        <w:ind w:right="0" w:rightChars="0"/>
        <w:rPr>
          <w:rFonts w:hint="default"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其中L表示编码器的总层数。</w:t>
      </w:r>
    </w:p>
    <w:p w14:paraId="1F9393C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pPr>
      <w:r>
        <w:drawing>
          <wp:inline distT="0" distB="0" distL="114300" distR="114300">
            <wp:extent cx="5270500" cy="2870200"/>
            <wp:effectExtent l="0" t="0" r="0" b="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26"/>
                    <a:srcRect t="177"/>
                    <a:stretch>
                      <a:fillRect/>
                    </a:stretch>
                  </pic:blipFill>
                  <pic:spPr>
                    <a:xfrm>
                      <a:off x="0" y="0"/>
                      <a:ext cx="5270500" cy="2870200"/>
                    </a:xfrm>
                    <a:prstGeom prst="rect">
                      <a:avLst/>
                    </a:prstGeom>
                    <a:noFill/>
                    <a:ln>
                      <a:noFill/>
                    </a:ln>
                  </pic:spPr>
                </pic:pic>
              </a:graphicData>
            </a:graphic>
          </wp:inline>
        </w:drawing>
      </w:r>
    </w:p>
    <w:p w14:paraId="256F0F0C">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3-2 bert机制流程图</w:t>
      </w:r>
    </w:p>
    <w:p w14:paraId="5ABA1727">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p>
    <w:p w14:paraId="2B663E21">
      <w:pPr>
        <w:outlineLvl w:val="1"/>
        <w:rPr>
          <w:rFonts w:hint="eastAsia" w:ascii="宋体" w:hAnsi="宋体" w:eastAsia="宋体" w:cs="宋体"/>
          <w:b/>
          <w:bCs/>
          <w:kern w:val="28"/>
          <w:sz w:val="28"/>
          <w:szCs w:val="28"/>
          <w:lang w:val="en-US" w:eastAsia="zh-CN" w:bidi="ar-SA"/>
        </w:rPr>
      </w:pPr>
      <w:bookmarkStart w:id="67" w:name="_Toc23258"/>
      <w:r>
        <w:rPr>
          <w:rFonts w:hint="eastAsia" w:ascii="宋体" w:hAnsi="宋体" w:eastAsia="宋体" w:cs="宋体"/>
          <w:b/>
          <w:bCs/>
          <w:kern w:val="28"/>
          <w:sz w:val="28"/>
          <w:szCs w:val="28"/>
          <w:lang w:val="en-US" w:eastAsia="zh-CN" w:bidi="ar-SA"/>
        </w:rPr>
        <w:t>3.3 循环神经网络及 LSTM 原理</w:t>
      </w:r>
      <w:bookmarkEnd w:id="67"/>
    </w:p>
    <w:p w14:paraId="2C4216F1">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b/>
          <w:bCs/>
          <w:sz w:val="24"/>
          <w:szCs w:val="24"/>
          <w:lang w:val="en-US" w:eastAsia="zh-CN"/>
        </w:rPr>
      </w:pPr>
      <w:bookmarkStart w:id="68" w:name="_Toc20970"/>
      <w:r>
        <w:rPr>
          <w:rFonts w:hint="eastAsia" w:ascii="宋体" w:hAnsi="宋体" w:eastAsia="宋体" w:cs="宋体"/>
          <w:b/>
          <w:bCs/>
          <w:sz w:val="24"/>
          <w:szCs w:val="24"/>
          <w:lang w:val="en-US" w:eastAsia="zh-CN"/>
        </w:rPr>
        <w:t>3.3.1 循环神经网络（RNN）</w:t>
      </w:r>
      <w:bookmarkEnd w:id="68"/>
    </w:p>
    <w:p w14:paraId="7CC26CA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循环神经网络(RNN)是一类非常强大的用于处理和预测序列数据的神经网络模型。循环结构的神经网络克服了传统机器学习方法对输入和输出数据的许多限制,使其成为深度学习领域中一类非常重要的模型</w:t>
      </w:r>
      <w:r>
        <w:rPr>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6"/>
      </w:r>
      <w:r>
        <w:rPr>
          <w:rStyle w:val="18"/>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其核心特点是在时间步之间引入循环连接，使得模型在当前时刻的输出不仅依赖于当前输入，还与之前时刻的隐藏状态相关。通过这种方式，RNN 能够对序列中的上下文信息进行建模，适用于文本、语音以及时间序列等任务。</w:t>
      </w:r>
    </w:p>
    <w:p w14:paraId="20D0F61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在文本建模过程中，RNN 按照词序依次处理输入序列，每个时间步接收一个词向量作为输入，并结合上一时间步的隐藏状态，生成当前时刻的隐藏表示。这种顺序建模方式使 RNN 在理论上具备捕捉上下文依赖关系的能力。</w:t>
      </w:r>
    </w:p>
    <w:p w14:paraId="200DC9C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RNN“记住”前面的信息并将其应用于计算当前输出，这使得隐藏层之间的节点是有连接的。</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7"/>
      </w:r>
      <w:r>
        <w:rPr>
          <w:rStyle w:val="18"/>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标准 RNN 在训练过程中通常采用反向传播通过时间（Backpropagation Through Time, BPTT）算法，当序列较长时，梯度在多层时间步传播过程中容易出现梯度消失或梯度爆炸问题。这一缺陷使得 RNN难以有效学习长距离依赖关系，从而限制了其在复杂自然语言处理任务中的表现。</w:t>
      </w:r>
    </w:p>
    <w:p w14:paraId="6DEF60A1">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数学公式：</w:t>
      </w:r>
    </w:p>
    <w:p w14:paraId="6869994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=f(</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+b)</m:t>
          </m:r>
        </m:oMath>
      </m:oMathPara>
    </w:p>
    <w:p w14:paraId="14A97816">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default" w:hAnsi="Cambria Math" w:eastAsia="宋体" w:cs="宋体"/>
          <w:i w:val="0"/>
          <w:kern w:val="0"/>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6DC93CF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lang w:val="en-US" w:eastAsia="zh-CN"/>
        </w:rPr>
      </w:pPr>
      <w:r>
        <w:drawing>
          <wp:inline distT="0" distB="0" distL="114300" distR="114300">
            <wp:extent cx="3072130" cy="1289050"/>
            <wp:effectExtent l="0" t="0" r="1270" b="635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27"/>
                    <a:stretch>
                      <a:fillRect/>
                    </a:stretch>
                  </pic:blipFill>
                  <pic:spPr>
                    <a:xfrm>
                      <a:off x="0" y="0"/>
                      <a:ext cx="3072130" cy="1289050"/>
                    </a:xfrm>
                    <a:prstGeom prst="rect">
                      <a:avLst/>
                    </a:prstGeom>
                    <a:noFill/>
                    <a:ln>
                      <a:noFill/>
                    </a:ln>
                  </pic:spPr>
                </pic:pic>
              </a:graphicData>
            </a:graphic>
          </wp:inline>
        </w:drawing>
      </w:r>
    </w:p>
    <w:p w14:paraId="505D8867">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3-3-1 cnn架构流程图</w:t>
      </w:r>
    </w:p>
    <w:p w14:paraId="4DB5F371">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p>
    <w:p w14:paraId="6D65C29E">
      <w:pPr>
        <w:keepNext w:val="0"/>
        <w:keepLines w:val="0"/>
        <w:pageBreakBefore w:val="0"/>
        <w:widowControl w:val="0"/>
        <w:kinsoku/>
        <w:wordWrap/>
        <w:overflowPunct/>
        <w:topLinePunct w:val="0"/>
        <w:autoSpaceDE/>
        <w:autoSpaceDN/>
        <w:bidi w:val="0"/>
        <w:adjustRightInd/>
        <w:snapToGrid/>
        <w:spacing w:line="312" w:lineRule="auto"/>
        <w:textAlignment w:val="auto"/>
        <w:outlineLvl w:val="2"/>
        <w:rPr>
          <w:rFonts w:hint="eastAsia" w:ascii="宋体" w:hAnsi="宋体" w:eastAsia="宋体" w:cs="宋体"/>
          <w:b/>
          <w:bCs/>
          <w:sz w:val="24"/>
          <w:szCs w:val="24"/>
          <w:lang w:val="en-US" w:eastAsia="zh-CN"/>
        </w:rPr>
      </w:pPr>
      <w:bookmarkStart w:id="69" w:name="_Toc2870"/>
      <w:r>
        <w:rPr>
          <w:rFonts w:hint="eastAsia" w:ascii="宋体" w:hAnsi="宋体" w:eastAsia="宋体" w:cs="宋体"/>
          <w:b/>
          <w:bCs/>
          <w:sz w:val="24"/>
          <w:szCs w:val="24"/>
          <w:lang w:val="en-US" w:eastAsia="zh-CN"/>
        </w:rPr>
        <w:t>3.3.2 长短期记忆网络（LSTM）</w:t>
      </w:r>
      <w:bookmarkEnd w:id="69"/>
    </w:p>
    <w:p w14:paraId="77187EB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长短期记忆网络（Long Short-Term Memory, LSTM）是对传统 RNN 的重要改进，</w:t>
      </w:r>
      <w:r>
        <w:rPr>
          <w:rFonts w:ascii="宋体" w:hAnsi="宋体" w:eastAsia="宋体" w:cs="宋体"/>
          <w:sz w:val="24"/>
          <w:szCs w:val="24"/>
        </w:rPr>
        <w:t>众多 RNN 的变体中，长短期记忆（Long Short-Term Memory，LSTM）模型弥补了 RNN 的梯度消失和梯度爆炸、长期记忆能力不足等问题，使得循环神经网络能够真正有效地利用长距离的时序信息。LSTM 模型在不同领域的时序数据研究中已有不少成功的应用案例，包括文字语言相关的语言建模、语音识别、机器翻译</w:t>
      </w:r>
      <w:r>
        <w:rPr>
          <w:rFonts w:hint="eastAsia" w:ascii="宋体" w:hAnsi="宋体" w:eastAsia="宋体" w:cs="宋体"/>
          <w:sz w:val="24"/>
          <w:szCs w:val="24"/>
          <w:lang w:eastAsia="zh-CN"/>
        </w:rPr>
        <w:t>。</w:t>
      </w:r>
      <w:r>
        <w:rPr>
          <w:rStyle w:val="18"/>
          <w:rFonts w:hint="eastAsia" w:ascii="宋体" w:hAnsi="宋体" w:eastAsia="宋体" w:cs="宋体"/>
          <w:sz w:val="24"/>
          <w:szCs w:val="24"/>
          <w:lang w:eastAsia="zh-CN"/>
        </w:rPr>
        <w:t>[</w:t>
      </w:r>
      <w:r>
        <w:rPr>
          <w:rStyle w:val="18"/>
          <w:rFonts w:hint="eastAsia" w:ascii="宋体" w:hAnsi="宋体" w:eastAsia="宋体" w:cs="宋体"/>
          <w:sz w:val="24"/>
          <w:szCs w:val="24"/>
          <w:lang w:eastAsia="zh-CN"/>
        </w:rPr>
        <w:endnoteReference w:id="8"/>
      </w:r>
      <w:r>
        <w:rPr>
          <w:rStyle w:val="18"/>
          <w:rFonts w:hint="eastAsia" w:ascii="宋体" w:hAnsi="宋体" w:eastAsia="宋体" w:cs="宋体"/>
          <w:sz w:val="24"/>
          <w:szCs w:val="24"/>
          <w:lang w:eastAsia="zh-CN"/>
        </w:rPr>
        <w:t>]</w:t>
      </w:r>
      <w:r>
        <w:rPr>
          <w:rFonts w:hint="eastAsia" w:ascii="宋体" w:hAnsi="宋体" w:eastAsia="宋体" w:cs="宋体"/>
          <w:sz w:val="24"/>
          <w:szCs w:val="24"/>
          <w:lang w:val="en-US" w:eastAsia="zh-CN"/>
        </w:rPr>
        <w:t>LSTM 的核心思想是在网络内部显式维护一个“记忆单元”（Cell State），用于存储和传递长期信息。</w:t>
      </w:r>
    </w:p>
    <w:p w14:paraId="15F6295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 单元主要由三种门结构组成：输入门、遗忘门和输出门。遗忘门用于控制上一时刻记忆信息的保留程度，决定哪些历史信息需要被遗忘；输入门负责筛选当前时刻的输入信息，并更新记忆单元；输出门则根据当前记忆状态生成隐藏状态输出。通过这三种门的协同作用，LSTM 能够在时间维度上灵活地控制信息的保留与更新。</w:t>
      </w:r>
    </w:p>
    <w:p w14:paraId="5F6463F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在情感分析任务中，LSTM 能够有效捕捉文本中词语的顺序信息和上下文依赖关系，尤其适用于建模情感随语境逐步变化的过程。例如，转折词、否定词等对情感极性具有重要影响，而 LSTM 能够通过记忆机制对这类关键信息进行长期保留。因此，将 LSTM 与 BERT 等预训练模型的上下文表示相结合，有助于进一步强化对序列动态特征的建模能力。</w:t>
      </w:r>
    </w:p>
    <w:p w14:paraId="40B18FF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sz w:val="24"/>
          <w:szCs w:val="24"/>
          <w:lang w:val="en-US" w:eastAsia="zh-CN"/>
        </w:rPr>
      </w:pPr>
      <w:r>
        <w:drawing>
          <wp:inline distT="0" distB="0" distL="114300" distR="114300">
            <wp:extent cx="4839970" cy="2370455"/>
            <wp:effectExtent l="0" t="0" r="1143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8"/>
                    <a:stretch>
                      <a:fillRect/>
                    </a:stretch>
                  </pic:blipFill>
                  <pic:spPr>
                    <a:xfrm>
                      <a:off x="0" y="0"/>
                      <a:ext cx="4839970" cy="2370455"/>
                    </a:xfrm>
                    <a:prstGeom prst="rect">
                      <a:avLst/>
                    </a:prstGeom>
                    <a:noFill/>
                    <a:ln>
                      <a:noFill/>
                    </a:ln>
                  </pic:spPr>
                </pic:pic>
              </a:graphicData>
            </a:graphic>
          </wp:inline>
        </w:drawing>
      </w:r>
    </w:p>
    <w:p w14:paraId="0BA78873">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3-3-2 lstm机制流程图</w:t>
      </w:r>
    </w:p>
    <w:p w14:paraId="737BA84B">
      <w:pPr>
        <w:outlineLvl w:val="1"/>
        <w:rPr>
          <w:rFonts w:hint="eastAsia" w:cs="Times New Roman"/>
          <w:b/>
          <w:bCs/>
          <w:kern w:val="28"/>
          <w:sz w:val="28"/>
          <w:szCs w:val="28"/>
          <w:lang w:val="en-US" w:eastAsia="zh-CN" w:bidi="ar-SA"/>
        </w:rPr>
      </w:pPr>
    </w:p>
    <w:p w14:paraId="0C7870BD">
      <w:pPr>
        <w:outlineLvl w:val="1"/>
        <w:rPr>
          <w:rFonts w:hint="eastAsia" w:cs="Times New Roman"/>
          <w:b/>
          <w:bCs/>
          <w:kern w:val="28"/>
          <w:sz w:val="28"/>
          <w:szCs w:val="28"/>
          <w:lang w:val="en-US" w:eastAsia="zh-CN" w:bidi="ar-SA"/>
        </w:rPr>
      </w:pPr>
    </w:p>
    <w:p w14:paraId="74C25074">
      <w:pPr>
        <w:outlineLvl w:val="1"/>
        <w:rPr>
          <w:rFonts w:hint="eastAsia" w:ascii="宋体" w:hAnsi="宋体" w:eastAsia="宋体" w:cs="宋体"/>
          <w:b/>
          <w:bCs/>
          <w:kern w:val="28"/>
          <w:sz w:val="28"/>
          <w:szCs w:val="28"/>
          <w:lang w:val="en-US" w:eastAsia="zh-CN" w:bidi="ar-SA"/>
        </w:rPr>
      </w:pPr>
      <w:bookmarkStart w:id="70" w:name="_Toc2252"/>
      <w:r>
        <w:rPr>
          <w:rFonts w:hint="eastAsia" w:ascii="宋体" w:hAnsi="宋体" w:eastAsia="宋体" w:cs="宋体"/>
          <w:b/>
          <w:bCs/>
          <w:kern w:val="28"/>
          <w:sz w:val="28"/>
          <w:szCs w:val="28"/>
          <w:lang w:val="en-US" w:eastAsia="zh-CN" w:bidi="ar-SA"/>
        </w:rPr>
        <w:t>3.4 卷积神经网络（CNN）</w:t>
      </w:r>
      <w:bookmarkEnd w:id="70"/>
    </w:p>
    <w:p w14:paraId="7A296D4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CNN 的基本结构由输入层、卷积层（convolutional layer）、池化层（pooling layer，也称为取样层）、全连接层及输出层构成。卷积层和池化层一般会取若干个，采用卷积层和池化层交替设置，即一个卷积层连接一个池化层，池化层后再连接一个卷积层，依此类推。由于卷积层中输出特征面的每个神经元与其输入进行局部连接，并通过对应的连接权值与局部输入进行加权求和再加上偏置值，得到该神经元输入值，该过程等同于卷积过程，CNN 也由此而得名。</w:t>
      </w:r>
      <w:r>
        <w:rPr>
          <w:rStyle w:val="18"/>
          <w:rFonts w:hint="eastAsia" w:ascii="宋体" w:hAnsi="宋体" w:eastAsia="宋体" w:cs="宋体"/>
          <w:sz w:val="24"/>
          <w:szCs w:val="24"/>
          <w:lang w:val="en-US" w:eastAsia="zh-CN"/>
        </w:rPr>
        <w:t>[</w:t>
      </w:r>
      <w:r>
        <w:rPr>
          <w:rStyle w:val="18"/>
          <w:rFonts w:hint="eastAsia" w:ascii="宋体" w:hAnsi="宋体" w:eastAsia="宋体" w:cs="宋体"/>
          <w:sz w:val="24"/>
          <w:szCs w:val="24"/>
          <w:lang w:val="en-US" w:eastAsia="zh-CN"/>
        </w:rPr>
        <w:endnoteReference w:id="9"/>
      </w:r>
      <w:r>
        <w:rPr>
          <w:rStyle w:val="18"/>
          <w:rFonts w:hint="eastAsia" w:ascii="宋体" w:hAnsi="宋体" w:eastAsia="宋体" w:cs="宋体"/>
          <w:sz w:val="24"/>
          <w:szCs w:val="24"/>
          <w:lang w:val="en-US" w:eastAsia="zh-CN"/>
        </w:rPr>
        <w:t>]</w:t>
      </w:r>
    </w:p>
    <w:p w14:paraId="46B04120">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在文本建模中的原理</w:t>
      </w:r>
    </w:p>
    <w:p w14:paraId="788CBEC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文本的向量化表示</w:t>
      </w:r>
    </w:p>
    <w:p w14:paraId="260CF5D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文本首先通过嵌入层转化为向量序列。传统方法使用静态词向量（如Word2Vec、GloVe），而当前更主流的方法是将文本输入BERT等预训练模型，获取富含上下文信息的动态向量表示。每个词或子词的向量作为一个“特征通道”，整个句子形成一个二维矩阵（序列长度 × 嵌入维度），作为CNN的输入。</w:t>
      </w:r>
    </w:p>
    <w:p w14:paraId="7B8388D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一维卷积与n-gram特征提取</w:t>
      </w:r>
    </w:p>
    <w:p w14:paraId="0EE4FA3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卷积核在文本序列维度上滑动，进行一维卷积运算。每个卷积核本质上是一个局部特征的检测器：</w:t>
      </w:r>
    </w:p>
    <w:p w14:paraId="16ABAE1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尺寸卷积核（如高度为2、3、4）：相当于捕捉二元组、三元组、四元组级别的语言模式。在情感分析中，这非常关键，因为情感表达往往由紧密相邻的词组构成，例如“非常满意”、“一点也不喜欢”、“性价比高”。这些局部模式直接关联着情感极性。</w:t>
      </w:r>
    </w:p>
    <w:p w14:paraId="49B9B15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大尺寸卷积核（如高度为5、7或更大）：能够捕获更长的短语或子句级别的依赖关系，例如“虽然价格贵，但质量确实好”中的转折关系。较大的感受野有助于建模稍长距离的上下文修饰关系。</w:t>
      </w:r>
    </w:p>
    <w:p w14:paraId="718BD6E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2C3E32C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多尺度特征提取与特征图</w:t>
      </w:r>
    </w:p>
    <w:p w14:paraId="28EB8C4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际网络中，通常会并行使用多种不同尺寸的卷积核（例如，高度分别为2、3、4的卷积核各若干个），形成一个“多分支”结构。每个卷积核在输入序列上滑动后，会生成一个特征图，其中的每个值代表了该卷积核所对应的n-gram特征在输入序列某个位置上的匹配强度。</w:t>
      </w:r>
    </w:p>
    <w:p w14:paraId="7BD86E2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6216329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最大池化与特征选择</w:t>
      </w:r>
    </w:p>
    <w:p w14:paraId="06A437F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在每个特征图上进行最大池化操作，这是CNN用于文本分类的关键步骤。池化层（通常是全局最大池化或固定窗口的最大池化）从每个特征图中提取最具代表性的、激活最强的特征值。</w:t>
      </w:r>
    </w:p>
    <w:p w14:paraId="1A15AAC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情感分析上下文中，这相当于从文本中自动筛选出最强烈的情感信号。例如，在一条评论中，可能同时存在正面和负面的描述，但最大池化倾向于保留那些与卷积核（即某种情感模式）匹配度最高的局部特征，从而捕捉到主导性的情感倾向。</w:t>
      </w:r>
    </w:p>
    <w:p w14:paraId="696EF7F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池化操作还将可变长度的文本序列转换为了固定长度的特征向量，便于后续的全连接层进行分类。</w:t>
      </w:r>
    </w:p>
    <w:p w14:paraId="5534E29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17EAA41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CNN在情感分析中的优势与角色</w:t>
      </w:r>
    </w:p>
    <w:p w14:paraId="1776240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高效捕捉局部语义模式：CNN天生擅长发现局部相关性和模式。对于情感分析，这意味着它能精准识别情感词、修饰词组合、否定短语（如“不便宜”）和强度词（如“极其糟糕”）等关键局部结构。</w:t>
      </w:r>
    </w:p>
    <w:p w14:paraId="1E7B35D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并行计算与效率：与RNN/LSTM的序列化计算不同，CNN的卷积和池化操作可以高度并行化，训练和推理速度更快，尤其适合处理长文本。</w:t>
      </w:r>
    </w:p>
    <w:p w14:paraId="0129E86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位置不变性：通过池化操作，CNN对关键特征的具体位置不敏感，只要文本中出现某个强情感模式，无论它在句首、句中还是句尾，都能被有效捕获。这对于情感分析是有利的，因为情感词的出现位置不影响其情感倾向。</w:t>
      </w:r>
    </w:p>
    <w:p w14:paraId="1649A3F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2691331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与BERT等模型的互补与融合</w:t>
      </w:r>
    </w:p>
    <w:p w14:paraId="71B5BEB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纯的BERT模型通过自注意力机制提供了强大的全局语义理解和上下文依赖建模能力，但它有时可能对局部细微的、短语级的情感模式不够敏感。而CNN恰好是局部特征提取的专家。因此，在实际的先进情感分析模型中，常采用融合架构：</w:t>
      </w:r>
    </w:p>
    <w:p w14:paraId="6FA73F0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特征级融合：将BERT输出的上下文向量序列直接作为CNN的输入，CNN在此基础上进一步提取局部n-gram特征。然后将CNN池化后的特征向量与BERT的[CLS]标记向量（代表整体句子语义）进行拼接，共同送入分类器。</w:t>
      </w:r>
    </w:p>
    <w:p w14:paraId="4752105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决策级融合：分别训练BERT模型和CNN模型，最后对它们的预测概率进行加权平均或投票。</w:t>
      </w:r>
    </w:p>
    <w:p w14:paraId="44B7579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层级融合：在BERT的某些中间层输出上接入CNN模块，让局部特征提取与深层次上下文表示进行更早、更深入的交互.</w:t>
      </w:r>
    </w:p>
    <w:p w14:paraId="148F9BD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71F10F88">
      <w:pPr>
        <w:outlineLvl w:val="1"/>
        <w:rPr>
          <w:rFonts w:hint="eastAsia" w:ascii="宋体" w:hAnsi="宋体" w:eastAsia="宋体" w:cs="宋体"/>
          <w:b/>
          <w:bCs/>
          <w:kern w:val="28"/>
          <w:sz w:val="28"/>
          <w:szCs w:val="28"/>
          <w:lang w:val="en-US" w:eastAsia="zh-CN" w:bidi="ar-SA"/>
        </w:rPr>
      </w:pPr>
      <w:bookmarkStart w:id="71" w:name="_Toc17610"/>
      <w:r>
        <w:rPr>
          <w:rFonts w:hint="eastAsia" w:ascii="宋体" w:hAnsi="宋体" w:eastAsia="宋体" w:cs="宋体"/>
          <w:b/>
          <w:bCs/>
          <w:kern w:val="28"/>
          <w:sz w:val="28"/>
          <w:szCs w:val="28"/>
          <w:lang w:val="en-US" w:eastAsia="zh-CN" w:bidi="ar-SA"/>
        </w:rPr>
        <w:t>3.5 注意力机制（Attention）原理</w:t>
      </w:r>
      <w:bookmarkEnd w:id="71"/>
    </w:p>
    <w:p w14:paraId="33C55EA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注意力机制是自深度学习快速发展后广泛应用于自然语言处理、统计学习、图像检测、语音识别等领域的核心技术。专家学者根据对人类注意力的研究，提出了注意力机制，本质上说就是实现信息处理资源的高效分配</w:t>
      </w:r>
      <w:r>
        <w:rPr>
          <w:rFonts w:hint="eastAsia" w:ascii="宋体" w:hAnsi="宋体" w:eastAsia="宋体" w:cs="宋体"/>
          <w:sz w:val="24"/>
          <w:szCs w:val="24"/>
          <w:lang w:eastAsia="zh-CN"/>
        </w:rPr>
        <w:t>。</w:t>
      </w:r>
      <w:r>
        <w:rPr>
          <w:rStyle w:val="18"/>
          <w:rFonts w:hint="eastAsia" w:ascii="宋体" w:hAnsi="宋体" w:eastAsia="宋体" w:cs="宋体"/>
          <w:sz w:val="24"/>
          <w:szCs w:val="24"/>
          <w:lang w:eastAsia="zh-CN"/>
        </w:rPr>
        <w:t>[</w:t>
      </w:r>
      <w:r>
        <w:rPr>
          <w:rStyle w:val="18"/>
          <w:rFonts w:hint="eastAsia" w:ascii="宋体" w:hAnsi="宋体" w:eastAsia="宋体" w:cs="宋体"/>
          <w:sz w:val="24"/>
          <w:szCs w:val="24"/>
          <w:lang w:eastAsia="zh-CN"/>
        </w:rPr>
        <w:endnoteReference w:id="10"/>
      </w:r>
      <w:r>
        <w:rPr>
          <w:rStyle w:val="18"/>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思想是在特征聚合过程中，为输入序列中不同位置分配不同的重要性权重，从而使模型能够重点关注对当前任务更为关键的信息。与传统的简单平均或池化方式相比，注意力机制能够实现更加精细和自适应的特征加权。</w:t>
      </w:r>
      <w:r>
        <w:rPr>
          <w:rFonts w:ascii="宋体" w:hAnsi="宋体" w:eastAsia="宋体" w:cs="宋体"/>
          <w:sz w:val="24"/>
          <w:szCs w:val="24"/>
        </w:rPr>
        <w:t>如何更好地将注意力机制与神经网络相结合，已成为当前深度学习各领域共同关注的热点问题</w:t>
      </w:r>
      <w:r>
        <w:rPr>
          <w:rFonts w:hint="eastAsia" w:ascii="宋体" w:hAnsi="宋体" w:eastAsia="宋体" w:cs="宋体"/>
          <w:sz w:val="24"/>
          <w:szCs w:val="24"/>
          <w:lang w:eastAsia="zh-CN"/>
        </w:rPr>
        <w:t>。</w:t>
      </w:r>
      <w:r>
        <w:rPr>
          <w:rStyle w:val="18"/>
          <w:rFonts w:hint="eastAsia" w:ascii="宋体" w:hAnsi="宋体" w:eastAsia="宋体" w:cs="宋体"/>
          <w:sz w:val="24"/>
          <w:szCs w:val="24"/>
          <w:lang w:eastAsia="zh-CN"/>
        </w:rPr>
        <w:t>[</w:t>
      </w:r>
      <w:r>
        <w:rPr>
          <w:rStyle w:val="18"/>
          <w:rFonts w:hint="eastAsia" w:ascii="宋体" w:hAnsi="宋体" w:eastAsia="宋体" w:cs="宋体"/>
          <w:sz w:val="24"/>
          <w:szCs w:val="24"/>
          <w:lang w:eastAsia="zh-CN"/>
        </w:rPr>
        <w:endnoteReference w:id="11"/>
      </w:r>
      <w:r>
        <w:rPr>
          <w:rStyle w:val="18"/>
          <w:rFonts w:hint="eastAsia" w:ascii="宋体" w:hAnsi="宋体" w:eastAsia="宋体" w:cs="宋体"/>
          <w:sz w:val="24"/>
          <w:szCs w:val="24"/>
          <w:lang w:eastAsia="zh-CN"/>
        </w:rPr>
        <w:t>]</w:t>
      </w:r>
    </w:p>
    <w:p w14:paraId="0552A73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文本情感分析任务中，并非所有词语对情感判定的贡献相同。情感词、否定词以及程度副词等通常对最终分类结果具有更大的影响。通过引入注意力机制，模型可以自动学习这些关键成分的重要性权重，从而增强对情感关键信息的建模能力。</w:t>
      </w:r>
    </w:p>
    <w:p w14:paraId="725B935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 BERT 融合模型中，通常在 BERT 输出的上下文表示基础上引入额外的注意力层，对各时间步的隐藏状态进行加权汇聚。这种方式能够进一步突出与情感判定相关的特征表示，同时抑制无关或噪声信息，从而提升模型的表达能力和分类性能。实践表明，结合注意力机制的融合模型在复杂语境和长文本情感分析任务中往往具有更优的表现。</w:t>
      </w:r>
    </w:p>
    <w:p w14:paraId="3969495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pPr>
      <w:r>
        <w:drawing>
          <wp:inline distT="0" distB="0" distL="114300" distR="114300">
            <wp:extent cx="3135630" cy="3211195"/>
            <wp:effectExtent l="0" t="0" r="127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135630" cy="3211195"/>
                    </a:xfrm>
                    <a:prstGeom prst="rect">
                      <a:avLst/>
                    </a:prstGeom>
                    <a:noFill/>
                    <a:ln>
                      <a:noFill/>
                    </a:ln>
                  </pic:spPr>
                </pic:pic>
              </a:graphicData>
            </a:graphic>
          </wp:inline>
        </w:drawing>
      </w:r>
    </w:p>
    <w:p w14:paraId="74562C19">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3-5-1 注意力机制说明流程图</w:t>
      </w:r>
    </w:p>
    <w:p w14:paraId="5E1A863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lang w:val="en-US" w:eastAsia="zh-CN"/>
        </w:rPr>
      </w:pPr>
    </w:p>
    <w:p w14:paraId="667CBB6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pPr>
      <w:r>
        <w:drawing>
          <wp:inline distT="0" distB="0" distL="114300" distR="114300">
            <wp:extent cx="4184650" cy="2254250"/>
            <wp:effectExtent l="0" t="0" r="6350" b="635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30"/>
                    <a:stretch>
                      <a:fillRect/>
                    </a:stretch>
                  </pic:blipFill>
                  <pic:spPr>
                    <a:xfrm>
                      <a:off x="0" y="0"/>
                      <a:ext cx="4184650" cy="2254250"/>
                    </a:xfrm>
                    <a:prstGeom prst="rect">
                      <a:avLst/>
                    </a:prstGeom>
                    <a:noFill/>
                    <a:ln>
                      <a:noFill/>
                    </a:ln>
                  </pic:spPr>
                </pic:pic>
              </a:graphicData>
            </a:graphic>
          </wp:inline>
        </w:drawing>
      </w:r>
    </w:p>
    <w:p w14:paraId="0D5BAC57">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b/>
          <w:bCs/>
          <w:sz w:val="21"/>
          <w:szCs w:val="21"/>
          <w:lang w:val="en-US" w:eastAsia="zh-CN"/>
        </w:rPr>
        <w:t>图 3-5-2 注意力机制流程图</w:t>
      </w:r>
    </w:p>
    <w:p w14:paraId="7BF02BE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6E267001">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2A03591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3CCDD43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p>
    <w:p w14:paraId="56E0806F">
      <w:pPr>
        <w:pStyle w:val="2"/>
        <w:keepLines/>
        <w:numPr>
          <w:ilvl w:val="0"/>
          <w:numId w:val="1"/>
        </w:numPr>
        <w:autoSpaceDE/>
        <w:autoSpaceDN/>
        <w:adjustRightInd/>
        <w:spacing w:line="312" w:lineRule="auto"/>
        <w:jc w:val="center"/>
        <w:rPr>
          <w:rFonts w:hint="eastAsia" w:ascii="宋体" w:hAnsi="宋体" w:eastAsia="宋体" w:cs="宋体"/>
          <w:sz w:val="24"/>
          <w:szCs w:val="24"/>
          <w:lang w:val="en-US" w:eastAsia="zh-CN"/>
        </w:rPr>
      </w:pPr>
      <w:r>
        <w:rPr>
          <w:rFonts w:hint="eastAsia"/>
          <w:bCs w:val="0"/>
          <w:kern w:val="2"/>
          <w:sz w:val="32"/>
          <w:szCs w:val="32"/>
          <w:lang w:val="en-US" w:eastAsia="zh-CN"/>
        </w:rPr>
        <w:t xml:space="preserve"> </w:t>
      </w:r>
      <w:bookmarkStart w:id="72" w:name="_Toc17677"/>
      <w:bookmarkStart w:id="73" w:name="_Toc7935"/>
      <w:r>
        <w:rPr>
          <w:rFonts w:hint="eastAsia"/>
          <w:bCs w:val="0"/>
          <w:kern w:val="2"/>
          <w:sz w:val="32"/>
          <w:szCs w:val="32"/>
          <w:lang w:val="en-US" w:eastAsia="zh-CN"/>
        </w:rPr>
        <w:t>模型设计</w:t>
      </w:r>
      <w:bookmarkEnd w:id="72"/>
      <w:bookmarkEnd w:id="73"/>
    </w:p>
    <w:p w14:paraId="038EC1E1">
      <w:pPr>
        <w:outlineLvl w:val="1"/>
        <w:rPr>
          <w:rFonts w:hint="eastAsia" w:ascii="宋体" w:hAnsi="宋体" w:eastAsia="宋体" w:cs="宋体"/>
          <w:b/>
          <w:bCs/>
          <w:kern w:val="28"/>
          <w:sz w:val="28"/>
          <w:szCs w:val="28"/>
          <w:lang w:val="en-US" w:eastAsia="zh-CN" w:bidi="ar-SA"/>
        </w:rPr>
      </w:pPr>
      <w:bookmarkStart w:id="74" w:name="_Toc8324"/>
      <w:r>
        <w:rPr>
          <w:rFonts w:hint="eastAsia" w:ascii="宋体" w:hAnsi="宋体" w:eastAsia="宋体" w:cs="宋体"/>
          <w:b/>
          <w:bCs/>
          <w:kern w:val="28"/>
          <w:sz w:val="28"/>
          <w:szCs w:val="28"/>
          <w:lang w:val="en-US" w:eastAsia="zh-CN" w:bidi="ar-SA"/>
        </w:rPr>
        <w:t>4.1 基础分类器（BERT + FNN 模型）</w:t>
      </w:r>
      <w:bookmarkEnd w:id="74"/>
    </w:p>
    <w:p w14:paraId="135E16F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基础分类器以 BERT 作为文本特征提取模块，利用其强大的双向上下文建模能力获取文本的深层语义表示。在模型结构中，输入文本首先经过 BERT 编码器，得到每个词对应的隐藏状态表示。随后选取 [CLS] 标记对应的隐藏向量作为整段文本的全局语义表示，并将其输入至前馈神经网络（Feedforward Neural Network, FNN）完成情感分类任务。</w:t>
      </w:r>
    </w:p>
    <w:p w14:paraId="3DEA659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该模型结构简单、训练稳定，是后续融合模型的重要性能基准。通过在 BERT 输出后引入 Dropout 操作，可以有效缓解过拟合问题；同时，前馈全连接层将高维语义特征映射至情感类别空间，实现最终预测。</w:t>
      </w:r>
    </w:p>
    <w:p w14:paraId="0796D7E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pPr>
      <w:r>
        <w:rPr>
          <w:rFonts w:hint="eastAsia" w:ascii="宋体" w:hAnsi="宋体" w:eastAsia="宋体" w:cs="宋体"/>
          <w:sz w:val="24"/>
          <w:szCs w:val="24"/>
          <w:lang w:val="en-US" w:eastAsia="zh-CN"/>
        </w:rPr>
        <w:t>基础分类器的整体流程如下：</w:t>
      </w:r>
    </w:p>
    <w:p w14:paraId="7D215FB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pPr>
      <w:r>
        <w:drawing>
          <wp:inline distT="0" distB="0" distL="114300" distR="114300">
            <wp:extent cx="5269230" cy="2678430"/>
            <wp:effectExtent l="0" t="0" r="0" b="0"/>
            <wp:docPr id="1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
                    <pic:cNvPicPr>
                      <a:picLocks noChangeAspect="1"/>
                    </pic:cNvPicPr>
                  </pic:nvPicPr>
                  <pic:blipFill>
                    <a:blip r:embed="rId31"/>
                    <a:srcRect t="7297"/>
                    <a:stretch>
                      <a:fillRect/>
                    </a:stretch>
                  </pic:blipFill>
                  <pic:spPr>
                    <a:xfrm>
                      <a:off x="0" y="0"/>
                      <a:ext cx="5269230" cy="2678430"/>
                    </a:xfrm>
                    <a:prstGeom prst="rect">
                      <a:avLst/>
                    </a:prstGeom>
                    <a:noFill/>
                    <a:ln>
                      <a:noFill/>
                    </a:ln>
                  </pic:spPr>
                </pic:pic>
              </a:graphicData>
            </a:graphic>
          </wp:inline>
        </w:drawing>
      </w:r>
    </w:p>
    <w:p w14:paraId="66BFF10C">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4-1 bert-fnn工作流程图</w:t>
      </w:r>
    </w:p>
    <w:p w14:paraId="55EB848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lang w:val="en-US" w:eastAsia="zh-CN"/>
        </w:rPr>
      </w:pPr>
    </w:p>
    <w:p w14:paraId="224DD5E1">
      <w:pPr>
        <w:outlineLvl w:val="1"/>
        <w:rPr>
          <w:rFonts w:hint="eastAsia" w:ascii="宋体" w:hAnsi="宋体" w:eastAsia="宋体" w:cs="宋体"/>
          <w:b/>
          <w:bCs/>
          <w:kern w:val="28"/>
          <w:sz w:val="28"/>
          <w:szCs w:val="28"/>
          <w:lang w:val="en-US" w:eastAsia="zh-CN" w:bidi="ar-SA"/>
        </w:rPr>
      </w:pPr>
      <w:bookmarkStart w:id="75" w:name="_Toc31612"/>
      <w:r>
        <w:rPr>
          <w:rFonts w:hint="eastAsia" w:ascii="宋体" w:hAnsi="宋体" w:eastAsia="宋体" w:cs="宋体"/>
          <w:b/>
          <w:bCs/>
          <w:kern w:val="28"/>
          <w:sz w:val="28"/>
          <w:szCs w:val="28"/>
          <w:lang w:val="en-US" w:eastAsia="zh-CN" w:bidi="ar-SA"/>
        </w:rPr>
        <w:t>4.2 BERT + LSTM 融合模型</w:t>
      </w:r>
      <w:bookmarkEnd w:id="75"/>
    </w:p>
    <w:p w14:paraId="5C26E83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尽管 BERT 能够有效捕捉全局上下文信息，但其对序列顺序特征的显式建模能力相对有限。为进一步增强模型对文本序列结构的建模能力，本文在 BERT 输出的基础上引入 LSTM 网络，构建 BERT+LSTM 融合模型。</w:t>
      </w:r>
    </w:p>
    <w:p w14:paraId="34A38F1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在该模型中，BERT 输出的词级隐藏状态序列被作为 LSTM 的输入。LSTM 通过其门控机制对序列信息进行建模，能够捕捉情感表达在文本中的演化过程。模型通常选取 LSTM 最后一个时间步的隐藏状态作为序列特征表示，并通过多层全连接网络完成情感分类。</w:t>
      </w:r>
    </w:p>
    <w:p w14:paraId="1730321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该融合结构充分结合了 BERT 的深层语义表示能力与 LSTM 的序列建模优势，特别适用于情感信息随上下文变化较为明显的文本场景。</w:t>
      </w:r>
    </w:p>
    <w:p w14:paraId="78F10F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其整体结构流程如下：</w:t>
      </w:r>
    </w:p>
    <w:p w14:paraId="7577A054">
      <w:pPr>
        <w:keepNext w:val="0"/>
        <w:keepLines w:val="0"/>
        <w:pageBreakBefore w:val="0"/>
        <w:widowControl w:val="0"/>
        <w:kinsoku/>
        <w:wordWrap/>
        <w:overflowPunct/>
        <w:topLinePunct w:val="0"/>
        <w:autoSpaceDE/>
        <w:autoSpaceDN/>
        <w:bidi w:val="0"/>
        <w:adjustRightInd/>
        <w:snapToGrid/>
        <w:spacing w:line="312" w:lineRule="auto"/>
        <w:jc w:val="center"/>
        <w:textAlignment w:val="auto"/>
      </w:pPr>
      <w:r>
        <w:drawing>
          <wp:inline distT="0" distB="0" distL="114300" distR="114300">
            <wp:extent cx="5310505" cy="2766060"/>
            <wp:effectExtent l="0" t="0" r="0" b="2540"/>
            <wp:docPr id="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0"/>
                    <pic:cNvPicPr>
                      <a:picLocks noChangeAspect="1"/>
                    </pic:cNvPicPr>
                  </pic:nvPicPr>
                  <pic:blipFill>
                    <a:blip r:embed="rId32"/>
                    <a:srcRect l="2156" t="489" r="-1289" b="4246"/>
                    <a:stretch>
                      <a:fillRect/>
                    </a:stretch>
                  </pic:blipFill>
                  <pic:spPr>
                    <a:xfrm>
                      <a:off x="0" y="0"/>
                      <a:ext cx="5310505" cy="2766060"/>
                    </a:xfrm>
                    <a:prstGeom prst="rect">
                      <a:avLst/>
                    </a:prstGeom>
                    <a:noFill/>
                    <a:ln>
                      <a:noFill/>
                    </a:ln>
                  </pic:spPr>
                </pic:pic>
              </a:graphicData>
            </a:graphic>
          </wp:inline>
        </w:drawing>
      </w:r>
    </w:p>
    <w:p w14:paraId="1F489284">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4-2 bert-lstm工作流程图</w:t>
      </w:r>
    </w:p>
    <w:p w14:paraId="0B7C552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lang w:val="en-US" w:eastAsia="zh-CN"/>
        </w:rPr>
      </w:pPr>
    </w:p>
    <w:p w14:paraId="574FE7C2">
      <w:pPr>
        <w:outlineLvl w:val="1"/>
        <w:rPr>
          <w:rFonts w:hint="eastAsia" w:ascii="宋体" w:hAnsi="宋体" w:eastAsia="宋体" w:cs="宋体"/>
          <w:b/>
          <w:bCs/>
          <w:kern w:val="28"/>
          <w:sz w:val="28"/>
          <w:szCs w:val="28"/>
          <w:lang w:val="en-US" w:eastAsia="zh-CN" w:bidi="ar-SA"/>
        </w:rPr>
      </w:pPr>
      <w:bookmarkStart w:id="76" w:name="_Toc23600"/>
      <w:r>
        <w:rPr>
          <w:rFonts w:hint="eastAsia" w:ascii="宋体" w:hAnsi="宋体" w:eastAsia="宋体" w:cs="宋体"/>
          <w:b/>
          <w:bCs/>
          <w:kern w:val="28"/>
          <w:sz w:val="28"/>
          <w:szCs w:val="28"/>
          <w:lang w:val="en-US" w:eastAsia="zh-CN" w:bidi="ar-SA"/>
        </w:rPr>
        <w:t>4.3 BERT + CNN 融合模型</w:t>
      </w:r>
      <w:bookmarkEnd w:id="76"/>
    </w:p>
    <w:p w14:paraId="5A4CAC4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卷积神经网络在提取局部特征方面具有显著优势，能够有效捕捉文本中的关键情感词及其邻域上下文。为弥补 BERT 在局部特征建模方面的不足，本文设计了 BERT+CNN 融合模型。</w:t>
      </w:r>
    </w:p>
    <w:p w14:paraId="50BE2D9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在该模型结构中，首先利用 BERT 获取文本的上下文相关词向量表示，然后将其作为 CNN 的输入，通过多组不同大小的卷积核对词向量序列进行卷积操作。不同尺度的卷积核能够提取不同长度的 n-gram 情感特征。随后通过最大池化操作保留最显著的局部特征，并将其拼接后输入至分类层进行预测。</w:t>
      </w:r>
    </w:p>
    <w:p w14:paraId="7B5BC66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BERT+CNN 融合模型在保持全局语义信息的同时，增强了模型对局部情感模式的敏感性，在短文本情感分析任务中具有良好的应用效果。</w:t>
      </w:r>
    </w:p>
    <w:p w14:paraId="1950157D">
      <w:pPr>
        <w:keepNext w:val="0"/>
        <w:keepLines w:val="0"/>
        <w:pageBreakBefore w:val="0"/>
        <w:widowControl w:val="0"/>
        <w:kinsoku/>
        <w:wordWrap/>
        <w:overflowPunct/>
        <w:topLinePunct w:val="0"/>
        <w:autoSpaceDE/>
        <w:autoSpaceDN/>
        <w:bidi w:val="0"/>
        <w:adjustRightInd/>
        <w:snapToGrid/>
        <w:spacing w:line="312" w:lineRule="auto"/>
        <w:textAlignment w:val="auto"/>
      </w:pPr>
      <w:r>
        <w:rPr>
          <w:rFonts w:hint="eastAsia" w:ascii="宋体" w:hAnsi="宋体" w:eastAsia="宋体" w:cs="宋体"/>
          <w:sz w:val="24"/>
          <w:szCs w:val="24"/>
          <w:lang w:val="en-US" w:eastAsia="zh-CN"/>
        </w:rPr>
        <w:t>模型结构流程如下：</w:t>
      </w:r>
    </w:p>
    <w:p w14:paraId="1CAB1370">
      <w:pPr>
        <w:keepNext w:val="0"/>
        <w:keepLines w:val="0"/>
        <w:pageBreakBefore w:val="0"/>
        <w:widowControl w:val="0"/>
        <w:kinsoku/>
        <w:wordWrap/>
        <w:overflowPunct/>
        <w:topLinePunct w:val="0"/>
        <w:autoSpaceDE/>
        <w:autoSpaceDN/>
        <w:bidi w:val="0"/>
        <w:adjustRightInd/>
        <w:snapToGrid/>
        <w:spacing w:line="312" w:lineRule="auto"/>
        <w:jc w:val="center"/>
        <w:textAlignment w:val="auto"/>
      </w:pPr>
      <w:r>
        <w:drawing>
          <wp:inline distT="0" distB="0" distL="114300" distR="114300">
            <wp:extent cx="2743835" cy="4118610"/>
            <wp:effectExtent l="0" t="0" r="1206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3"/>
                    <a:srcRect l="1077" t="413"/>
                    <a:stretch>
                      <a:fillRect/>
                    </a:stretch>
                  </pic:blipFill>
                  <pic:spPr>
                    <a:xfrm>
                      <a:off x="0" y="0"/>
                      <a:ext cx="2743835" cy="4118610"/>
                    </a:xfrm>
                    <a:prstGeom prst="rect">
                      <a:avLst/>
                    </a:prstGeom>
                    <a:noFill/>
                    <a:ln>
                      <a:noFill/>
                    </a:ln>
                  </pic:spPr>
                </pic:pic>
              </a:graphicData>
            </a:graphic>
          </wp:inline>
        </w:drawing>
      </w:r>
    </w:p>
    <w:p w14:paraId="466BBD0B">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4-3 BERT + CNN工作流程图</w:t>
      </w:r>
    </w:p>
    <w:p w14:paraId="535C1E3C">
      <w:pPr>
        <w:keepNext w:val="0"/>
        <w:keepLines w:val="0"/>
        <w:pageBreakBefore w:val="0"/>
        <w:widowControl w:val="0"/>
        <w:kinsoku/>
        <w:wordWrap/>
        <w:overflowPunct/>
        <w:topLinePunct w:val="0"/>
        <w:autoSpaceDE/>
        <w:autoSpaceDN/>
        <w:bidi w:val="0"/>
        <w:adjustRightInd/>
        <w:snapToGrid/>
        <w:spacing w:line="312" w:lineRule="auto"/>
        <w:textAlignment w:val="auto"/>
      </w:pPr>
    </w:p>
    <w:p w14:paraId="5289DD9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lang w:val="en-US" w:eastAsia="zh-CN"/>
        </w:rPr>
      </w:pPr>
    </w:p>
    <w:p w14:paraId="76437CF8">
      <w:pPr>
        <w:outlineLvl w:val="1"/>
        <w:rPr>
          <w:rFonts w:hint="eastAsia" w:ascii="宋体" w:hAnsi="宋体" w:eastAsia="宋体" w:cs="宋体"/>
          <w:b/>
          <w:bCs/>
          <w:kern w:val="28"/>
          <w:sz w:val="28"/>
          <w:szCs w:val="28"/>
          <w:lang w:val="en-US" w:eastAsia="zh-CN" w:bidi="ar-SA"/>
        </w:rPr>
      </w:pPr>
      <w:bookmarkStart w:id="77" w:name="_Toc29867"/>
      <w:r>
        <w:rPr>
          <w:rFonts w:hint="eastAsia" w:ascii="宋体" w:hAnsi="宋体" w:eastAsia="宋体" w:cs="宋体"/>
          <w:b/>
          <w:bCs/>
          <w:kern w:val="28"/>
          <w:sz w:val="28"/>
          <w:szCs w:val="28"/>
          <w:lang w:val="en-US" w:eastAsia="zh-CN" w:bidi="ar-SA"/>
        </w:rPr>
        <w:t>4.4 BERT + CNN + LSTM + Attention 融合模型</w:t>
      </w:r>
      <w:bookmarkEnd w:id="77"/>
    </w:p>
    <w:p w14:paraId="42C8824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为进一步提升情感分析模型的表达能力，本文在 BERT+CNN+LSTM 结构的基础上引入注意力机制，构建多模块融合的情感分类模型。该模型综合利用 BERT 的上下文语义表示、CNN 的局部特征提取能力、LSTM 的序列建模能力以及注意力机制的关键信息加权能力。</w:t>
      </w:r>
    </w:p>
    <w:p w14:paraId="7518A48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在模型中，BERT 输出的隐藏状态首先通过自注意力机制进行加权，使模型能够突出对情感判定贡献较大的词语特征。随后，注意力加权后的特征一方面输入 CNN 模块以提取局部关键信息，另一方面输入 LSTM 模块以建模序列依赖关系。最终，将 CNN 与 LSTM 的输出特征进行拼接，并通过全连接层完成情感分类。</w:t>
      </w:r>
    </w:p>
    <w:p w14:paraId="3573EFE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该融合模型通过多层次特征建模方式，有效提升了模型对复杂情感表达的理解能力，尤其适用于语义结构复杂、情感线索分散的文本数据。</w:t>
      </w:r>
    </w:p>
    <w:p w14:paraId="0CED2B6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04800" cy="304800"/>
            <wp:effectExtent l="0" t="0" r="0" b="0"/>
            <wp:docPr id="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descr="IMG_256"/>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72405" cy="2924810"/>
            <wp:effectExtent l="0" t="0" r="10795" b="8890"/>
            <wp:docPr id="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pic:cNvPicPr>
                      <a:picLocks noChangeAspect="1"/>
                    </pic:cNvPicPr>
                  </pic:nvPicPr>
                  <pic:blipFill>
                    <a:blip r:embed="rId35"/>
                    <a:stretch>
                      <a:fillRect/>
                    </a:stretch>
                  </pic:blipFill>
                  <pic:spPr>
                    <a:xfrm>
                      <a:off x="0" y="0"/>
                      <a:ext cx="5272405" cy="2924810"/>
                    </a:xfrm>
                    <a:prstGeom prst="rect">
                      <a:avLst/>
                    </a:prstGeom>
                    <a:noFill/>
                    <a:ln>
                      <a:noFill/>
                    </a:ln>
                  </pic:spPr>
                </pic:pic>
              </a:graphicData>
            </a:graphic>
          </wp:inline>
        </w:drawing>
      </w:r>
    </w:p>
    <w:p w14:paraId="49351D84">
      <w:pPr>
        <w:keepNext w:val="0"/>
        <w:keepLines w:val="0"/>
        <w:pageBreakBefore w:val="0"/>
        <w:widowControl w:val="0"/>
        <w:kinsoku/>
        <w:wordWrap/>
        <w:overflowPunct/>
        <w:topLinePunct w:val="0"/>
        <w:autoSpaceDE/>
        <w:autoSpaceDN/>
        <w:bidi w:val="0"/>
        <w:adjustRightInd/>
        <w:snapToGrid/>
        <w:spacing w:line="312"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 4-4 BERT + CNN + LSTM + Attention工作流程图</w:t>
      </w:r>
    </w:p>
    <w:p w14:paraId="5A9D661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0CDAEF2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35CB8421">
      <w:pPr>
        <w:pStyle w:val="2"/>
        <w:keepLines/>
        <w:numPr>
          <w:ilvl w:val="0"/>
          <w:numId w:val="1"/>
        </w:numPr>
        <w:autoSpaceDE/>
        <w:autoSpaceDN/>
        <w:adjustRightInd/>
        <w:spacing w:line="312" w:lineRule="auto"/>
        <w:jc w:val="center"/>
        <w:rPr>
          <w:rFonts w:hint="eastAsia"/>
          <w:bCs w:val="0"/>
          <w:kern w:val="2"/>
          <w:sz w:val="32"/>
          <w:szCs w:val="32"/>
          <w:lang w:val="en-US" w:eastAsia="zh-CN"/>
        </w:rPr>
      </w:pPr>
      <w:r>
        <w:rPr>
          <w:rFonts w:hint="eastAsia"/>
          <w:bCs w:val="0"/>
          <w:kern w:val="2"/>
          <w:sz w:val="32"/>
          <w:szCs w:val="32"/>
          <w:lang w:val="en-US" w:eastAsia="zh-CN"/>
        </w:rPr>
        <w:t xml:space="preserve"> </w:t>
      </w:r>
      <w:bookmarkStart w:id="78" w:name="_Toc3361"/>
      <w:r>
        <w:rPr>
          <w:rFonts w:hint="eastAsia"/>
          <w:bCs w:val="0"/>
          <w:kern w:val="2"/>
          <w:sz w:val="32"/>
          <w:szCs w:val="32"/>
          <w:lang w:val="en-US" w:eastAsia="zh-CN"/>
        </w:rPr>
        <w:t>实验及结果分析</w:t>
      </w:r>
      <w:bookmarkEnd w:id="78"/>
    </w:p>
    <w:p w14:paraId="059C2313">
      <w:pPr>
        <w:outlineLvl w:val="1"/>
        <w:rPr>
          <w:rFonts w:hint="eastAsia" w:ascii="宋体" w:hAnsi="宋体" w:eastAsia="宋体" w:cs="宋体"/>
          <w:b/>
          <w:bCs/>
          <w:kern w:val="28"/>
          <w:sz w:val="28"/>
          <w:szCs w:val="28"/>
          <w:lang w:val="en-US" w:eastAsia="zh-CN" w:bidi="ar-SA"/>
        </w:rPr>
      </w:pPr>
      <w:bookmarkStart w:id="79" w:name="_Toc10495"/>
      <w:r>
        <w:rPr>
          <w:rFonts w:hint="eastAsia" w:ascii="宋体" w:hAnsi="宋体" w:eastAsia="宋体" w:cs="宋体"/>
          <w:b/>
          <w:bCs/>
          <w:kern w:val="28"/>
          <w:sz w:val="28"/>
          <w:szCs w:val="28"/>
          <w:lang w:val="en-US" w:eastAsia="zh-CN" w:bidi="ar-SA"/>
        </w:rPr>
        <w:t>5.1 实验参数配置</w:t>
      </w:r>
      <w:bookmarkEnd w:id="79"/>
    </w:p>
    <w:p w14:paraId="2CE4C13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基于配置文件(config.py)和实验日志，主要实验参数如下：</w:t>
      </w:r>
    </w:p>
    <w:p w14:paraId="5DC934B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0AC76B8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5.1.1 基础配置</w:t>
      </w:r>
    </w:p>
    <w:p w14:paraId="1D21096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模型架构: BERT + 不同下游网络结构</w:t>
      </w:r>
    </w:p>
    <w:p w14:paraId="114899D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任务类型: 二分类任务 (num_classes: 2)设备配置: GPU版本: NVIDIA CUDA (显存占用: 440-462MB), CPU版本: 用于网络连接失败时的备选方案</w:t>
      </w:r>
    </w:p>
    <w:p w14:paraId="270F7F3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0C40E82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5.1.2 训练参数</w:t>
      </w:r>
    </w:p>
    <w:tbl>
      <w:tblPr>
        <w:tblStyle w:val="15"/>
        <w:tblW w:w="90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9"/>
        <w:gridCol w:w="2158"/>
        <w:gridCol w:w="5250"/>
      </w:tblGrid>
      <w:tr w14:paraId="25AE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27EF5998">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p>
          <w:p w14:paraId="6ECAD637">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p>
        </w:tc>
        <w:tc>
          <w:tcPr>
            <w:tcW w:w="2158" w:type="dxa"/>
            <w:shd w:val="clear" w:color="auto" w:fill="auto"/>
            <w:vAlign w:val="center"/>
          </w:tcPr>
          <w:p w14:paraId="1DB27440">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值</w:t>
            </w:r>
          </w:p>
        </w:tc>
        <w:tc>
          <w:tcPr>
            <w:tcW w:w="5250" w:type="dxa"/>
            <w:shd w:val="clear" w:color="auto" w:fill="auto"/>
            <w:vAlign w:val="center"/>
          </w:tcPr>
          <w:p w14:paraId="73B64E0A">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说明</w:t>
            </w:r>
          </w:p>
        </w:tc>
      </w:tr>
      <w:tr w14:paraId="4512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338EEDA7">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训练批量大小</w:t>
            </w:r>
          </w:p>
        </w:tc>
        <w:tc>
          <w:tcPr>
            <w:tcW w:w="2158" w:type="dxa"/>
            <w:shd w:val="clear" w:color="auto" w:fill="auto"/>
            <w:vAlign w:val="center"/>
          </w:tcPr>
          <w:p w14:paraId="6F5225C0">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4</w:t>
            </w:r>
          </w:p>
        </w:tc>
        <w:tc>
          <w:tcPr>
            <w:tcW w:w="5250" w:type="dxa"/>
            <w:shd w:val="clear" w:color="auto" w:fill="auto"/>
            <w:vAlign w:val="center"/>
          </w:tcPr>
          <w:p w14:paraId="5388A805">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较小的batch size适合GPU内存限制</w:t>
            </w:r>
          </w:p>
        </w:tc>
      </w:tr>
      <w:tr w14:paraId="3EC5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70BB0D67">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测试批量大小</w:t>
            </w:r>
          </w:p>
        </w:tc>
        <w:tc>
          <w:tcPr>
            <w:tcW w:w="2158" w:type="dxa"/>
            <w:shd w:val="clear" w:color="auto" w:fill="auto"/>
            <w:vAlign w:val="center"/>
          </w:tcPr>
          <w:p w14:paraId="633B2400">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16</w:t>
            </w:r>
          </w:p>
        </w:tc>
        <w:tc>
          <w:tcPr>
            <w:tcW w:w="5250" w:type="dxa"/>
            <w:shd w:val="clear" w:color="auto" w:fill="auto"/>
            <w:vAlign w:val="center"/>
          </w:tcPr>
          <w:p w14:paraId="2E48B348">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测试阶段使用较大batch size提高效率</w:t>
            </w:r>
          </w:p>
        </w:tc>
      </w:tr>
      <w:tr w14:paraId="12D7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0593695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训练轮数</w:t>
            </w:r>
          </w:p>
        </w:tc>
        <w:tc>
          <w:tcPr>
            <w:tcW w:w="2158" w:type="dxa"/>
            <w:shd w:val="clear" w:color="auto" w:fill="auto"/>
            <w:vAlign w:val="center"/>
          </w:tcPr>
          <w:p w14:paraId="36E8D51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15/50</w:t>
            </w:r>
          </w:p>
        </w:tc>
        <w:tc>
          <w:tcPr>
            <w:tcW w:w="5250" w:type="dxa"/>
            <w:shd w:val="clear" w:color="auto" w:fill="auto"/>
            <w:vAlign w:val="center"/>
          </w:tcPr>
          <w:p w14:paraId="572438A7">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多数实验采用15轮，部分探索性实验采用50轮</w:t>
            </w:r>
          </w:p>
        </w:tc>
      </w:tr>
      <w:tr w14:paraId="5FB6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60EF2D45">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学习率</w:t>
            </w:r>
          </w:p>
        </w:tc>
        <w:tc>
          <w:tcPr>
            <w:tcW w:w="2158" w:type="dxa"/>
            <w:shd w:val="clear" w:color="auto" w:fill="auto"/>
            <w:vAlign w:val="center"/>
          </w:tcPr>
          <w:p w14:paraId="7F24DE8C">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1e-05</w:t>
            </w:r>
          </w:p>
        </w:tc>
        <w:tc>
          <w:tcPr>
            <w:tcW w:w="5250" w:type="dxa"/>
            <w:shd w:val="clear" w:color="auto" w:fill="auto"/>
            <w:vAlign w:val="center"/>
          </w:tcPr>
          <w:p w14:paraId="1AEDEC4E">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微调BERT的推荐学习率</w:t>
            </w:r>
          </w:p>
        </w:tc>
      </w:tr>
      <w:tr w14:paraId="729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754A8B9B">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权重衰减</w:t>
            </w:r>
          </w:p>
        </w:tc>
        <w:tc>
          <w:tcPr>
            <w:tcW w:w="2158" w:type="dxa"/>
            <w:shd w:val="clear" w:color="auto" w:fill="auto"/>
            <w:vAlign w:val="center"/>
          </w:tcPr>
          <w:p w14:paraId="181378CB">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0.01</w:t>
            </w:r>
          </w:p>
        </w:tc>
        <w:tc>
          <w:tcPr>
            <w:tcW w:w="5250" w:type="dxa"/>
            <w:shd w:val="clear" w:color="auto" w:fill="auto"/>
            <w:vAlign w:val="center"/>
          </w:tcPr>
          <w:p w14:paraId="46B36BA2">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防止过拟合的L2正则化</w:t>
            </w:r>
          </w:p>
        </w:tc>
      </w:tr>
      <w:tr w14:paraId="35D1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18245EC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优化器</w:t>
            </w:r>
          </w:p>
        </w:tc>
        <w:tc>
          <w:tcPr>
            <w:tcW w:w="2158" w:type="dxa"/>
            <w:shd w:val="clear" w:color="auto" w:fill="auto"/>
            <w:vAlign w:val="center"/>
          </w:tcPr>
          <w:p w14:paraId="13D62956">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AdamW</w:t>
            </w:r>
          </w:p>
        </w:tc>
        <w:tc>
          <w:tcPr>
            <w:tcW w:w="5250" w:type="dxa"/>
            <w:shd w:val="clear" w:color="auto" w:fill="auto"/>
            <w:vAlign w:val="center"/>
          </w:tcPr>
          <w:p w14:paraId="1DC70219">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BERT推荐的优化器</w:t>
            </w:r>
          </w:p>
        </w:tc>
      </w:tr>
      <w:tr w14:paraId="5E00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9" w:type="dxa"/>
            <w:shd w:val="clear" w:color="auto" w:fill="auto"/>
            <w:vAlign w:val="center"/>
          </w:tcPr>
          <w:p w14:paraId="44563AB7">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损失函数</w:t>
            </w:r>
          </w:p>
        </w:tc>
        <w:tc>
          <w:tcPr>
            <w:tcW w:w="2158" w:type="dxa"/>
            <w:shd w:val="clear" w:color="auto" w:fill="auto"/>
            <w:vAlign w:val="center"/>
          </w:tcPr>
          <w:p w14:paraId="04C3C718">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CrossEntropyLoss</w:t>
            </w:r>
          </w:p>
        </w:tc>
        <w:tc>
          <w:tcPr>
            <w:tcW w:w="5250" w:type="dxa"/>
            <w:shd w:val="clear" w:color="auto" w:fill="auto"/>
            <w:vAlign w:val="center"/>
          </w:tcPr>
          <w:p w14:paraId="1EB82E6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分类任务标准损失函数</w:t>
            </w:r>
          </w:p>
        </w:tc>
      </w:tr>
    </w:tbl>
    <w:p w14:paraId="6FE3252D">
      <w:pPr>
        <w:rPr>
          <w:rFonts w:hint="eastAsia" w:ascii="宋体" w:hAnsi="宋体" w:eastAsia="宋体" w:cs="宋体"/>
          <w:b/>
          <w:kern w:val="0"/>
          <w:sz w:val="24"/>
          <w:szCs w:val="24"/>
          <w:lang w:val="en-US" w:eastAsia="zh-CN" w:bidi="ar-SA"/>
        </w:rPr>
      </w:pPr>
    </w:p>
    <w:p w14:paraId="1387250E">
      <w:pPr>
        <w:rPr>
          <w:rFonts w:hint="eastAsia" w:ascii="宋体" w:hAnsi="宋体" w:eastAsia="宋体" w:cs="宋体"/>
          <w:b/>
          <w:kern w:val="0"/>
          <w:sz w:val="24"/>
          <w:szCs w:val="24"/>
          <w:lang w:val="en-US" w:eastAsia="zh-CN" w:bidi="ar-SA"/>
        </w:rPr>
      </w:pPr>
    </w:p>
    <w:p w14:paraId="7120388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5.1.3 实验组设置</w:t>
      </w:r>
    </w:p>
    <w:p w14:paraId="7438710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实验共设计了四种模型架构进行对比：</w:t>
      </w:r>
    </w:p>
    <w:p w14:paraId="1F8A467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BERT-LSTM模型: BERT + LSTM层</w:t>
      </w:r>
    </w:p>
    <w:p w14:paraId="7E61BFA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BERT-FNN模型: BERT + 全连接神经网络</w:t>
      </w:r>
    </w:p>
    <w:p w14:paraId="25AEEDF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BERT-LSTM+TextCNN模型: BERT + LSTM + TextCNN混合结构</w:t>
      </w:r>
    </w:p>
    <w:p w14:paraId="1972B95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BERT-LSTM+TextCNN+Attention模型: 在前者基础上增加注意力机制（仅完成1轮训练）</w:t>
      </w:r>
    </w:p>
    <w:p w14:paraId="10FF1B8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3F768B1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2461A9E2">
      <w:pPr>
        <w:outlineLvl w:val="1"/>
        <w:rPr>
          <w:rFonts w:hint="eastAsia" w:ascii="宋体" w:hAnsi="宋体" w:eastAsia="宋体" w:cs="宋体"/>
          <w:b/>
          <w:bCs/>
          <w:kern w:val="28"/>
          <w:sz w:val="28"/>
          <w:szCs w:val="28"/>
          <w:lang w:val="en-US" w:eastAsia="zh-CN" w:bidi="ar-SA"/>
        </w:rPr>
      </w:pPr>
      <w:bookmarkStart w:id="80" w:name="_Toc17626"/>
      <w:r>
        <w:rPr>
          <w:rFonts w:hint="eastAsia" w:ascii="宋体" w:hAnsi="宋体" w:eastAsia="宋体" w:cs="宋体"/>
          <w:b/>
          <w:bCs/>
          <w:kern w:val="28"/>
          <w:sz w:val="28"/>
          <w:szCs w:val="28"/>
          <w:lang w:val="en-US" w:eastAsia="zh-CN" w:bidi="ar-SA"/>
        </w:rPr>
        <w:t>5.2 实验结果</w:t>
      </w:r>
      <w:bookmarkEnd w:id="80"/>
    </w:p>
    <w:p w14:paraId="2AE5E1C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5.2.1 各模型性能对比</w:t>
      </w:r>
    </w:p>
    <w:p w14:paraId="500F6A05">
      <w:pPr>
        <w:bidi w:val="0"/>
        <w:rPr>
          <w:rFonts w:hint="eastAsia"/>
          <w:lang w:val="en-US" w:eastAsia="zh-CN"/>
        </w:rPr>
      </w:pPr>
    </w:p>
    <w:tbl>
      <w:tblPr>
        <w:tblStyle w:val="15"/>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7"/>
        <w:gridCol w:w="1177"/>
        <w:gridCol w:w="1354"/>
        <w:gridCol w:w="1492"/>
        <w:gridCol w:w="1500"/>
        <w:gridCol w:w="1237"/>
      </w:tblGrid>
      <w:tr w14:paraId="3022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center"/>
          </w:tcPr>
          <w:p w14:paraId="0B45501D">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模型</w:t>
            </w:r>
          </w:p>
        </w:tc>
        <w:tc>
          <w:tcPr>
            <w:tcW w:w="1177" w:type="dxa"/>
            <w:shd w:val="clear" w:color="auto" w:fill="auto"/>
            <w:vAlign w:val="center"/>
          </w:tcPr>
          <w:p w14:paraId="36A48811">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最佳测试准确率</w:t>
            </w:r>
          </w:p>
        </w:tc>
        <w:tc>
          <w:tcPr>
            <w:tcW w:w="1354" w:type="dxa"/>
            <w:shd w:val="clear" w:color="auto" w:fill="auto"/>
            <w:vAlign w:val="center"/>
          </w:tcPr>
          <w:p w14:paraId="135FD002">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最佳测试损失</w:t>
            </w:r>
          </w:p>
        </w:tc>
        <w:tc>
          <w:tcPr>
            <w:tcW w:w="1492" w:type="dxa"/>
            <w:shd w:val="clear" w:color="auto" w:fill="auto"/>
            <w:vAlign w:val="center"/>
          </w:tcPr>
          <w:p w14:paraId="7EE138A4">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最佳轮数</w:t>
            </w:r>
          </w:p>
        </w:tc>
        <w:tc>
          <w:tcPr>
            <w:tcW w:w="1500" w:type="dxa"/>
            <w:shd w:val="clear" w:color="auto" w:fill="auto"/>
            <w:vAlign w:val="center"/>
          </w:tcPr>
          <w:p w14:paraId="625012E0">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最终训练准确率</w:t>
            </w:r>
          </w:p>
        </w:tc>
        <w:tc>
          <w:tcPr>
            <w:tcW w:w="1237" w:type="dxa"/>
            <w:shd w:val="clear" w:color="auto" w:fill="auto"/>
            <w:vAlign w:val="center"/>
          </w:tcPr>
          <w:p w14:paraId="5210B271">
            <w:pPr>
              <w:keepNext w:val="0"/>
              <w:keepLines w:val="0"/>
              <w:widowControl/>
              <w:suppressLineNumbers w:val="0"/>
              <w:jc w:val="center"/>
              <w:rPr>
                <w:rFonts w:hint="eastAsia" w:asciiTheme="minorHAnsi" w:hAnsiTheme="minorHAnsi" w:eastAsiaTheme="minorEastAsia" w:cstheme="minorBidi"/>
                <w:b/>
                <w:bCs/>
                <w:kern w:val="2"/>
                <w:sz w:val="13"/>
                <w:szCs w:val="13"/>
                <w:lang w:val="en-US" w:eastAsia="zh-CN" w:bidi="ar-SA"/>
              </w:rPr>
            </w:pPr>
            <w:r>
              <w:rPr>
                <w:rFonts w:ascii="宋体" w:hAnsi="宋体" w:eastAsia="宋体" w:cs="宋体"/>
                <w:b/>
                <w:bCs/>
                <w:kern w:val="0"/>
                <w:sz w:val="13"/>
                <w:szCs w:val="13"/>
                <w:lang w:val="en-US" w:eastAsia="zh-CN" w:bidi="ar"/>
              </w:rPr>
              <w:t>最终测试准确率</w:t>
            </w:r>
          </w:p>
        </w:tc>
      </w:tr>
      <w:tr w14:paraId="3B8D8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center"/>
          </w:tcPr>
          <w:p w14:paraId="56DFAEE9">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BERT-LSTM</w:t>
            </w:r>
          </w:p>
        </w:tc>
        <w:tc>
          <w:tcPr>
            <w:tcW w:w="1177" w:type="dxa"/>
            <w:shd w:val="clear" w:color="auto" w:fill="auto"/>
            <w:vAlign w:val="center"/>
          </w:tcPr>
          <w:p w14:paraId="44A9A45A">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90.10%</w:t>
            </w:r>
          </w:p>
        </w:tc>
        <w:tc>
          <w:tcPr>
            <w:tcW w:w="1354" w:type="dxa"/>
            <w:shd w:val="clear" w:color="auto" w:fill="auto"/>
            <w:vAlign w:val="center"/>
          </w:tcPr>
          <w:p w14:paraId="060A5448">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0.4103</w:t>
            </w:r>
          </w:p>
        </w:tc>
        <w:tc>
          <w:tcPr>
            <w:tcW w:w="1492" w:type="dxa"/>
            <w:shd w:val="clear" w:color="auto" w:fill="auto"/>
            <w:vAlign w:val="center"/>
          </w:tcPr>
          <w:p w14:paraId="3F6D4D41">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第5轮</w:t>
            </w:r>
          </w:p>
        </w:tc>
        <w:tc>
          <w:tcPr>
            <w:tcW w:w="1500" w:type="dxa"/>
            <w:shd w:val="clear" w:color="auto" w:fill="auto"/>
            <w:vAlign w:val="center"/>
          </w:tcPr>
          <w:p w14:paraId="243E9DB4">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97.58%</w:t>
            </w:r>
          </w:p>
        </w:tc>
        <w:tc>
          <w:tcPr>
            <w:tcW w:w="1237" w:type="dxa"/>
            <w:shd w:val="clear" w:color="auto" w:fill="auto"/>
            <w:vAlign w:val="center"/>
          </w:tcPr>
          <w:p w14:paraId="3A3594BB">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87.00%</w:t>
            </w:r>
          </w:p>
        </w:tc>
      </w:tr>
      <w:tr w14:paraId="6268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center"/>
          </w:tcPr>
          <w:p w14:paraId="25151F08">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BERT-FNN</w:t>
            </w:r>
          </w:p>
        </w:tc>
        <w:tc>
          <w:tcPr>
            <w:tcW w:w="1177" w:type="dxa"/>
            <w:shd w:val="clear" w:color="auto" w:fill="auto"/>
            <w:vAlign w:val="center"/>
          </w:tcPr>
          <w:p w14:paraId="01124160">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91.40%</w:t>
            </w:r>
          </w:p>
        </w:tc>
        <w:tc>
          <w:tcPr>
            <w:tcW w:w="1354" w:type="dxa"/>
            <w:shd w:val="clear" w:color="auto" w:fill="auto"/>
            <w:vAlign w:val="center"/>
          </w:tcPr>
          <w:p w14:paraId="463AD870">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0.3982</w:t>
            </w:r>
          </w:p>
        </w:tc>
        <w:tc>
          <w:tcPr>
            <w:tcW w:w="1492" w:type="dxa"/>
            <w:shd w:val="clear" w:color="auto" w:fill="auto"/>
            <w:vAlign w:val="center"/>
          </w:tcPr>
          <w:p w14:paraId="3F768DEF">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第15轮</w:t>
            </w:r>
          </w:p>
        </w:tc>
        <w:tc>
          <w:tcPr>
            <w:tcW w:w="1500" w:type="dxa"/>
            <w:shd w:val="clear" w:color="auto" w:fill="auto"/>
            <w:vAlign w:val="center"/>
          </w:tcPr>
          <w:p w14:paraId="709806CC">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97.60%</w:t>
            </w:r>
          </w:p>
        </w:tc>
        <w:tc>
          <w:tcPr>
            <w:tcW w:w="1237" w:type="dxa"/>
            <w:shd w:val="clear" w:color="auto" w:fill="auto"/>
            <w:vAlign w:val="center"/>
          </w:tcPr>
          <w:p w14:paraId="0B049CAC">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91.40%</w:t>
            </w:r>
          </w:p>
        </w:tc>
      </w:tr>
      <w:tr w14:paraId="1425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center"/>
          </w:tcPr>
          <w:p w14:paraId="4CA35BE1">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BERT-LSTM+TextCNN</w:t>
            </w:r>
          </w:p>
        </w:tc>
        <w:tc>
          <w:tcPr>
            <w:tcW w:w="1177" w:type="dxa"/>
            <w:shd w:val="clear" w:color="auto" w:fill="auto"/>
            <w:vAlign w:val="center"/>
          </w:tcPr>
          <w:p w14:paraId="3745DCA9">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90.60%</w:t>
            </w:r>
          </w:p>
        </w:tc>
        <w:tc>
          <w:tcPr>
            <w:tcW w:w="1354" w:type="dxa"/>
            <w:shd w:val="clear" w:color="auto" w:fill="auto"/>
            <w:vAlign w:val="center"/>
          </w:tcPr>
          <w:p w14:paraId="0235E3A1">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0.4065</w:t>
            </w:r>
          </w:p>
        </w:tc>
        <w:tc>
          <w:tcPr>
            <w:tcW w:w="1492" w:type="dxa"/>
            <w:shd w:val="clear" w:color="auto" w:fill="auto"/>
            <w:vAlign w:val="center"/>
          </w:tcPr>
          <w:p w14:paraId="3FAA2978">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第12轮</w:t>
            </w:r>
          </w:p>
        </w:tc>
        <w:tc>
          <w:tcPr>
            <w:tcW w:w="1500" w:type="dxa"/>
            <w:shd w:val="clear" w:color="auto" w:fill="auto"/>
            <w:vAlign w:val="center"/>
          </w:tcPr>
          <w:p w14:paraId="0965C87F">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97.35%</w:t>
            </w:r>
          </w:p>
        </w:tc>
        <w:tc>
          <w:tcPr>
            <w:tcW w:w="1237" w:type="dxa"/>
            <w:shd w:val="clear" w:color="auto" w:fill="auto"/>
            <w:vAlign w:val="center"/>
          </w:tcPr>
          <w:p w14:paraId="5030C14B">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88.70%</w:t>
            </w:r>
          </w:p>
        </w:tc>
      </w:tr>
      <w:tr w14:paraId="0F37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center"/>
          </w:tcPr>
          <w:p w14:paraId="40C6946C">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ascii="宋体" w:hAnsi="宋体" w:eastAsia="宋体" w:cs="宋体"/>
                <w:kern w:val="0"/>
                <w:sz w:val="21"/>
                <w:szCs w:val="21"/>
                <w:lang w:val="en-US" w:eastAsia="zh-CN" w:bidi="ar"/>
              </w:rPr>
              <w:t>BERT-LSTM+TextCNN+Attention</w:t>
            </w:r>
          </w:p>
        </w:tc>
        <w:tc>
          <w:tcPr>
            <w:tcW w:w="1177" w:type="dxa"/>
            <w:shd w:val="clear" w:color="auto" w:fill="auto"/>
            <w:vAlign w:val="center"/>
          </w:tcPr>
          <w:p w14:paraId="010FA657">
            <w:pPr>
              <w:keepNext w:val="0"/>
              <w:keepLines w:val="0"/>
              <w:widowControl/>
              <w:suppressLineNumbers w:val="0"/>
              <w:jc w:val="left"/>
              <w:rPr>
                <w:rFonts w:hint="default" w:asciiTheme="minorHAnsi" w:hAnsiTheme="minorHAnsi" w:eastAsiaTheme="minorEastAsia" w:cstheme="minorBidi"/>
                <w:kern w:val="2"/>
                <w:sz w:val="21"/>
                <w:szCs w:val="21"/>
                <w:lang w:val="en-US" w:eastAsia="zh-CN" w:bidi="ar-SA"/>
              </w:rPr>
            </w:pPr>
            <w:r>
              <w:rPr>
                <w:rFonts w:hint="eastAsia" w:ascii="宋体" w:hAnsi="宋体" w:eastAsia="宋体" w:cs="宋体"/>
                <w:kern w:val="0"/>
                <w:sz w:val="21"/>
                <w:szCs w:val="21"/>
                <w:lang w:val="en-US" w:eastAsia="zh-CN" w:bidi="ar"/>
              </w:rPr>
              <w:t>91.20%</w:t>
            </w:r>
          </w:p>
        </w:tc>
        <w:tc>
          <w:tcPr>
            <w:tcW w:w="1354" w:type="dxa"/>
            <w:shd w:val="clear" w:color="auto" w:fill="auto"/>
            <w:vAlign w:val="center"/>
          </w:tcPr>
          <w:p w14:paraId="3BDFDC5E">
            <w:pPr>
              <w:keepNext w:val="0"/>
              <w:keepLines w:val="0"/>
              <w:widowControl/>
              <w:suppressLineNumbers w:val="0"/>
              <w:jc w:val="left"/>
              <w:rPr>
                <w:rFonts w:hint="default" w:asciiTheme="minorHAnsi" w:hAnsiTheme="minorHAnsi" w:eastAsiaTheme="minorEastAsia" w:cstheme="minorBidi"/>
                <w:kern w:val="2"/>
                <w:sz w:val="21"/>
                <w:szCs w:val="21"/>
                <w:lang w:val="en-US" w:eastAsia="zh-CN" w:bidi="ar-SA"/>
              </w:rPr>
            </w:pPr>
            <w:r>
              <w:rPr>
                <w:rFonts w:hint="eastAsia" w:ascii="宋体" w:hAnsi="宋体" w:eastAsia="宋体" w:cs="宋体"/>
                <w:kern w:val="0"/>
                <w:sz w:val="21"/>
                <w:szCs w:val="21"/>
                <w:lang w:val="en-US" w:eastAsia="zh-CN" w:bidi="ar"/>
              </w:rPr>
              <w:t>0.3339</w:t>
            </w:r>
          </w:p>
        </w:tc>
        <w:tc>
          <w:tcPr>
            <w:tcW w:w="1492" w:type="dxa"/>
            <w:shd w:val="clear" w:color="auto" w:fill="auto"/>
            <w:vAlign w:val="center"/>
          </w:tcPr>
          <w:p w14:paraId="187048B5">
            <w:pPr>
              <w:keepNext w:val="0"/>
              <w:keepLines w:val="0"/>
              <w:widowControl/>
              <w:suppressLineNumbers w:val="0"/>
              <w:jc w:val="left"/>
              <w:rPr>
                <w:rFonts w:hint="default" w:asciiTheme="minorHAnsi" w:hAnsiTheme="minorHAnsi" w:eastAsiaTheme="minorEastAsia" w:cstheme="minorBidi"/>
                <w:kern w:val="2"/>
                <w:sz w:val="21"/>
                <w:szCs w:val="21"/>
                <w:lang w:val="en-US" w:eastAsia="zh-CN" w:bidi="ar-SA"/>
              </w:rPr>
            </w:pPr>
            <w:r>
              <w:rPr>
                <w:rFonts w:hint="eastAsia" w:ascii="宋体" w:hAnsi="宋体" w:eastAsia="宋体" w:cs="宋体"/>
                <w:kern w:val="0"/>
                <w:sz w:val="21"/>
                <w:szCs w:val="21"/>
                <w:lang w:val="en-US" w:eastAsia="zh-CN" w:bidi="ar"/>
              </w:rPr>
              <w:t>第15轮</w:t>
            </w:r>
          </w:p>
        </w:tc>
        <w:tc>
          <w:tcPr>
            <w:tcW w:w="1500" w:type="dxa"/>
            <w:shd w:val="clear" w:color="auto" w:fill="auto"/>
            <w:vAlign w:val="center"/>
          </w:tcPr>
          <w:p w14:paraId="195204A0">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hint="eastAsia" w:ascii="宋体" w:hAnsi="宋体" w:eastAsia="宋体" w:cs="宋体"/>
                <w:kern w:val="0"/>
                <w:sz w:val="21"/>
                <w:szCs w:val="21"/>
                <w:lang w:val="en-US" w:eastAsia="zh-CN" w:bidi="ar"/>
              </w:rPr>
              <w:t>97.92</w:t>
            </w:r>
            <w:r>
              <w:rPr>
                <w:rFonts w:ascii="宋体" w:hAnsi="宋体" w:eastAsia="宋体" w:cs="宋体"/>
                <w:kern w:val="0"/>
                <w:sz w:val="21"/>
                <w:szCs w:val="21"/>
                <w:lang w:val="en-US" w:eastAsia="zh-CN" w:bidi="ar"/>
              </w:rPr>
              <w:t>%</w:t>
            </w:r>
          </w:p>
        </w:tc>
        <w:tc>
          <w:tcPr>
            <w:tcW w:w="1237" w:type="dxa"/>
            <w:shd w:val="clear" w:color="auto" w:fill="auto"/>
            <w:vAlign w:val="center"/>
          </w:tcPr>
          <w:p w14:paraId="0199CBC5">
            <w:pPr>
              <w:keepNext w:val="0"/>
              <w:keepLines w:val="0"/>
              <w:widowControl/>
              <w:suppressLineNumbers w:val="0"/>
              <w:jc w:val="left"/>
              <w:rPr>
                <w:rFonts w:hint="eastAsia" w:asciiTheme="minorHAnsi" w:hAnsiTheme="minorHAnsi" w:eastAsiaTheme="minorEastAsia" w:cstheme="minorBidi"/>
                <w:kern w:val="2"/>
                <w:sz w:val="21"/>
                <w:szCs w:val="21"/>
                <w:lang w:val="en-US" w:eastAsia="zh-CN" w:bidi="ar-SA"/>
              </w:rPr>
            </w:pPr>
            <w:r>
              <w:rPr>
                <w:rFonts w:hint="eastAsia" w:ascii="宋体" w:hAnsi="宋体" w:eastAsia="宋体" w:cs="宋体"/>
                <w:kern w:val="0"/>
                <w:sz w:val="21"/>
                <w:szCs w:val="21"/>
                <w:lang w:val="en-US" w:eastAsia="zh-CN" w:bidi="ar"/>
              </w:rPr>
              <w:t>91.20</w:t>
            </w:r>
            <w:r>
              <w:rPr>
                <w:rFonts w:ascii="宋体" w:hAnsi="宋体" w:eastAsia="宋体" w:cs="宋体"/>
                <w:kern w:val="0"/>
                <w:sz w:val="21"/>
                <w:szCs w:val="21"/>
                <w:lang w:val="en-US" w:eastAsia="zh-CN" w:bidi="ar"/>
              </w:rPr>
              <w:t>%</w:t>
            </w:r>
          </w:p>
        </w:tc>
      </w:tr>
    </w:tbl>
    <w:p w14:paraId="0A8CAE52">
      <w:pPr>
        <w:rPr>
          <w:rFonts w:hint="eastAsia" w:ascii="宋体" w:hAnsi="宋体" w:eastAsia="宋体" w:cs="宋体"/>
          <w:b/>
          <w:kern w:val="0"/>
          <w:sz w:val="44"/>
          <w:szCs w:val="44"/>
          <w:lang w:val="en-US" w:eastAsia="zh-CN" w:bidi="ar-SA"/>
        </w:rPr>
      </w:pPr>
    </w:p>
    <w:p w14:paraId="08A3821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5.2.2 训练过程可视化分析</w:t>
      </w:r>
    </w:p>
    <w:p w14:paraId="33B115D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drawing>
          <wp:inline distT="0" distB="0" distL="114300" distR="114300">
            <wp:extent cx="1315085" cy="3145790"/>
            <wp:effectExtent l="0" t="0" r="5715"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6"/>
                    <a:stretch>
                      <a:fillRect/>
                    </a:stretch>
                  </pic:blipFill>
                  <pic:spPr>
                    <a:xfrm>
                      <a:off x="0" y="0"/>
                      <a:ext cx="1315085" cy="3145790"/>
                    </a:xfrm>
                    <a:prstGeom prst="rect">
                      <a:avLst/>
                    </a:prstGeom>
                    <a:noFill/>
                    <a:ln>
                      <a:noFill/>
                    </a:ln>
                  </pic:spPr>
                </pic:pic>
              </a:graphicData>
            </a:graphic>
          </wp:inline>
        </w:drawing>
      </w:r>
    </w:p>
    <w:p w14:paraId="46000328">
      <w:pPr>
        <w:bidi w:val="0"/>
        <w:rPr>
          <w:rFonts w:hint="eastAsia"/>
          <w:lang w:val="en-US" w:eastAsia="zh-CN"/>
        </w:rPr>
      </w:pPr>
      <w:r>
        <w:drawing>
          <wp:inline distT="0" distB="0" distL="114300" distR="114300">
            <wp:extent cx="1743710" cy="5249545"/>
            <wp:effectExtent l="0" t="0" r="8890" b="825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7"/>
                    <a:stretch>
                      <a:fillRect/>
                    </a:stretch>
                  </pic:blipFill>
                  <pic:spPr>
                    <a:xfrm>
                      <a:off x="0" y="0"/>
                      <a:ext cx="1743710" cy="5249545"/>
                    </a:xfrm>
                    <a:prstGeom prst="rect">
                      <a:avLst/>
                    </a:prstGeom>
                    <a:noFill/>
                    <a:ln>
                      <a:noFill/>
                    </a:ln>
                  </pic:spPr>
                </pic:pic>
              </a:graphicData>
            </a:graphic>
          </wp:inline>
        </w:drawing>
      </w:r>
      <w:r>
        <w:drawing>
          <wp:inline distT="0" distB="0" distL="114300" distR="114300">
            <wp:extent cx="1784350" cy="5238750"/>
            <wp:effectExtent l="0" t="0" r="6350" b="635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8"/>
                    <a:stretch>
                      <a:fillRect/>
                    </a:stretch>
                  </pic:blipFill>
                  <pic:spPr>
                    <a:xfrm>
                      <a:off x="0" y="0"/>
                      <a:ext cx="1784350" cy="5238750"/>
                    </a:xfrm>
                    <a:prstGeom prst="rect">
                      <a:avLst/>
                    </a:prstGeom>
                    <a:noFill/>
                    <a:ln>
                      <a:noFill/>
                    </a:ln>
                  </pic:spPr>
                </pic:pic>
              </a:graphicData>
            </a:graphic>
          </wp:inline>
        </w:drawing>
      </w:r>
      <w:r>
        <w:drawing>
          <wp:inline distT="0" distB="0" distL="114300" distR="114300">
            <wp:extent cx="1727200" cy="5259070"/>
            <wp:effectExtent l="0" t="0" r="0" b="1143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9"/>
                    <a:srcRect r="25283"/>
                    <a:stretch>
                      <a:fillRect/>
                    </a:stretch>
                  </pic:blipFill>
                  <pic:spPr>
                    <a:xfrm>
                      <a:off x="0" y="0"/>
                      <a:ext cx="1727200" cy="5259070"/>
                    </a:xfrm>
                    <a:prstGeom prst="rect">
                      <a:avLst/>
                    </a:prstGeom>
                    <a:noFill/>
                    <a:ln>
                      <a:noFill/>
                    </a:ln>
                  </pic:spPr>
                </pic:pic>
              </a:graphicData>
            </a:graphic>
          </wp:inline>
        </w:drawing>
      </w:r>
    </w:p>
    <w:p w14:paraId="1FFA7BF5">
      <w:pPr>
        <w:bidi w:val="0"/>
        <w:rPr>
          <w:rFonts w:hint="eastAsia"/>
          <w:lang w:val="en-US" w:eastAsia="zh-CN"/>
        </w:rPr>
      </w:pPr>
    </w:p>
    <w:p w14:paraId="026DAD7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5.2.3 训练模型曲线图</w:t>
      </w:r>
    </w:p>
    <w:p w14:paraId="4513AB1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1.BERT-FNN</w:t>
      </w:r>
    </w:p>
    <w:p w14:paraId="373D175C">
      <w:pPr>
        <w:rPr>
          <w:rFonts w:hint="eastAsia" w:eastAsiaTheme="minorEastAsia"/>
          <w:lang w:eastAsia="zh-CN"/>
        </w:rPr>
      </w:pPr>
      <w:r>
        <w:rPr>
          <w:rFonts w:hint="eastAsia" w:eastAsiaTheme="minorEastAsia"/>
          <w:lang w:eastAsia="zh-CN"/>
        </w:rPr>
        <w:drawing>
          <wp:inline distT="0" distB="0" distL="114300" distR="114300">
            <wp:extent cx="2531110" cy="1898650"/>
            <wp:effectExtent l="0" t="0" r="8890" b="6350"/>
            <wp:docPr id="19" name="图片 19" descr="acc_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cc_fnn"/>
                    <pic:cNvPicPr>
                      <a:picLocks noChangeAspect="1"/>
                    </pic:cNvPicPr>
                  </pic:nvPicPr>
                  <pic:blipFill>
                    <a:blip r:embed="rId40"/>
                    <a:stretch>
                      <a:fillRect/>
                    </a:stretch>
                  </pic:blipFill>
                  <pic:spPr>
                    <a:xfrm>
                      <a:off x="0" y="0"/>
                      <a:ext cx="2531110" cy="1898650"/>
                    </a:xfrm>
                    <a:prstGeom prst="rect">
                      <a:avLst/>
                    </a:prstGeom>
                  </pic:spPr>
                </pic:pic>
              </a:graphicData>
            </a:graphic>
          </wp:inline>
        </w:drawing>
      </w:r>
      <w:r>
        <w:rPr>
          <w:rFonts w:hint="eastAsia" w:eastAsiaTheme="minorEastAsia"/>
          <w:lang w:eastAsia="zh-CN"/>
        </w:rPr>
        <w:drawing>
          <wp:inline distT="0" distB="0" distL="114300" distR="114300">
            <wp:extent cx="2479675" cy="1859915"/>
            <wp:effectExtent l="0" t="0" r="9525" b="6985"/>
            <wp:docPr id="20" name="图片 20" descr="teloss_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eloss_fnn"/>
                    <pic:cNvPicPr>
                      <a:picLocks noChangeAspect="1"/>
                    </pic:cNvPicPr>
                  </pic:nvPicPr>
                  <pic:blipFill>
                    <a:blip r:embed="rId41"/>
                    <a:stretch>
                      <a:fillRect/>
                    </a:stretch>
                  </pic:blipFill>
                  <pic:spPr>
                    <a:xfrm>
                      <a:off x="0" y="0"/>
                      <a:ext cx="2479675" cy="1859915"/>
                    </a:xfrm>
                    <a:prstGeom prst="rect">
                      <a:avLst/>
                    </a:prstGeom>
                  </pic:spPr>
                </pic:pic>
              </a:graphicData>
            </a:graphic>
          </wp:inline>
        </w:drawing>
      </w:r>
    </w:p>
    <w:p w14:paraId="55D55E0B">
      <w:pPr>
        <w:rPr>
          <w:rFonts w:hint="eastAsia" w:eastAsiaTheme="minorEastAsia"/>
          <w:lang w:eastAsia="zh-CN"/>
        </w:rPr>
      </w:pPr>
    </w:p>
    <w:p w14:paraId="30B244FC">
      <w:pPr>
        <w:rPr>
          <w:rFonts w:hint="eastAsia" w:eastAsiaTheme="minorEastAsia"/>
          <w:lang w:eastAsia="zh-CN"/>
        </w:rPr>
      </w:pPr>
      <w:r>
        <w:rPr>
          <w:rFonts w:hint="eastAsia" w:eastAsiaTheme="minorEastAsia"/>
          <w:lang w:eastAsia="zh-CN"/>
        </w:rPr>
        <w:drawing>
          <wp:inline distT="0" distB="0" distL="114300" distR="114300">
            <wp:extent cx="2296795" cy="1722755"/>
            <wp:effectExtent l="0" t="0" r="1905" b="4445"/>
            <wp:docPr id="27" name="图片 27" descr="trloss_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rloss_fnn"/>
                    <pic:cNvPicPr>
                      <a:picLocks noChangeAspect="1"/>
                    </pic:cNvPicPr>
                  </pic:nvPicPr>
                  <pic:blipFill>
                    <a:blip r:embed="rId42"/>
                    <a:stretch>
                      <a:fillRect/>
                    </a:stretch>
                  </pic:blipFill>
                  <pic:spPr>
                    <a:xfrm>
                      <a:off x="0" y="0"/>
                      <a:ext cx="2296795" cy="1722755"/>
                    </a:xfrm>
                    <a:prstGeom prst="rect">
                      <a:avLst/>
                    </a:prstGeom>
                  </pic:spPr>
                </pic:pic>
              </a:graphicData>
            </a:graphic>
          </wp:inline>
        </w:drawing>
      </w:r>
    </w:p>
    <w:p w14:paraId="2084E147">
      <w:pPr>
        <w:rPr>
          <w:rFonts w:hint="eastAsia" w:eastAsiaTheme="minorEastAsia"/>
          <w:lang w:eastAsia="zh-CN"/>
        </w:rPr>
      </w:pPr>
    </w:p>
    <w:p w14:paraId="3E9ED051">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2.BERT-LSTM</w:t>
      </w:r>
    </w:p>
    <w:p w14:paraId="354A482A">
      <w:pPr>
        <w:rPr>
          <w:rFonts w:hint="eastAsia" w:eastAsiaTheme="minorEastAsia"/>
          <w:lang w:eastAsia="zh-CN"/>
        </w:rPr>
      </w:pPr>
      <w:r>
        <w:rPr>
          <w:rFonts w:hint="eastAsia" w:eastAsiaTheme="minorEastAsia"/>
          <w:lang w:eastAsia="zh-CN"/>
        </w:rPr>
        <w:drawing>
          <wp:inline distT="0" distB="0" distL="114300" distR="114300">
            <wp:extent cx="2564130" cy="1923415"/>
            <wp:effectExtent l="0" t="0" r="1270" b="6985"/>
            <wp:docPr id="21" name="图片 21" descr="acc_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cc_lstm"/>
                    <pic:cNvPicPr>
                      <a:picLocks noChangeAspect="1"/>
                    </pic:cNvPicPr>
                  </pic:nvPicPr>
                  <pic:blipFill>
                    <a:blip r:embed="rId43"/>
                    <a:stretch>
                      <a:fillRect/>
                    </a:stretch>
                  </pic:blipFill>
                  <pic:spPr>
                    <a:xfrm>
                      <a:off x="0" y="0"/>
                      <a:ext cx="2564130" cy="1923415"/>
                    </a:xfrm>
                    <a:prstGeom prst="rect">
                      <a:avLst/>
                    </a:prstGeom>
                  </pic:spPr>
                </pic:pic>
              </a:graphicData>
            </a:graphic>
          </wp:inline>
        </w:drawing>
      </w:r>
      <w:r>
        <w:rPr>
          <w:rFonts w:hint="eastAsia" w:eastAsiaTheme="minorEastAsia"/>
          <w:lang w:eastAsia="zh-CN"/>
        </w:rPr>
        <w:drawing>
          <wp:inline distT="0" distB="0" distL="114300" distR="114300">
            <wp:extent cx="2586990" cy="1940560"/>
            <wp:effectExtent l="0" t="0" r="3810" b="2540"/>
            <wp:docPr id="22" name="图片 22" descr="teloss_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eloss_lstm"/>
                    <pic:cNvPicPr>
                      <a:picLocks noChangeAspect="1"/>
                    </pic:cNvPicPr>
                  </pic:nvPicPr>
                  <pic:blipFill>
                    <a:blip r:embed="rId44"/>
                    <a:stretch>
                      <a:fillRect/>
                    </a:stretch>
                  </pic:blipFill>
                  <pic:spPr>
                    <a:xfrm>
                      <a:off x="0" y="0"/>
                      <a:ext cx="2586990" cy="1940560"/>
                    </a:xfrm>
                    <a:prstGeom prst="rect">
                      <a:avLst/>
                    </a:prstGeom>
                  </pic:spPr>
                </pic:pic>
              </a:graphicData>
            </a:graphic>
          </wp:inline>
        </w:drawing>
      </w:r>
    </w:p>
    <w:p w14:paraId="474FE43A">
      <w:pPr>
        <w:rPr>
          <w:rFonts w:hint="eastAsia" w:eastAsiaTheme="minorEastAsia"/>
          <w:lang w:eastAsia="zh-CN"/>
        </w:rPr>
      </w:pPr>
      <w:r>
        <w:rPr>
          <w:rFonts w:hint="eastAsia" w:eastAsiaTheme="minorEastAsia"/>
          <w:lang w:eastAsia="zh-CN"/>
        </w:rPr>
        <w:drawing>
          <wp:inline distT="0" distB="0" distL="114300" distR="114300">
            <wp:extent cx="2622550" cy="1967230"/>
            <wp:effectExtent l="0" t="0" r="6350" b="1270"/>
            <wp:docPr id="28" name="图片 28" descr="trloss_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rloss_lstm"/>
                    <pic:cNvPicPr>
                      <a:picLocks noChangeAspect="1"/>
                    </pic:cNvPicPr>
                  </pic:nvPicPr>
                  <pic:blipFill>
                    <a:blip r:embed="rId45"/>
                    <a:stretch>
                      <a:fillRect/>
                    </a:stretch>
                  </pic:blipFill>
                  <pic:spPr>
                    <a:xfrm>
                      <a:off x="0" y="0"/>
                      <a:ext cx="2622550" cy="1967230"/>
                    </a:xfrm>
                    <a:prstGeom prst="rect">
                      <a:avLst/>
                    </a:prstGeom>
                  </pic:spPr>
                </pic:pic>
              </a:graphicData>
            </a:graphic>
          </wp:inline>
        </w:drawing>
      </w:r>
    </w:p>
    <w:p w14:paraId="1D2A63EB">
      <w:pPr>
        <w:keepNext w:val="0"/>
        <w:keepLines w:val="0"/>
        <w:pageBreakBefore w:val="0"/>
        <w:widowControl w:val="0"/>
        <w:numPr>
          <w:ilvl w:val="0"/>
          <w:numId w:val="6"/>
        </w:numPr>
        <w:kinsoku/>
        <w:wordWrap/>
        <w:overflowPunct/>
        <w:topLinePunct w:val="0"/>
        <w:autoSpaceDE/>
        <w:autoSpaceDN/>
        <w:bidi w:val="0"/>
        <w:adjustRightInd/>
        <w:snapToGrid/>
        <w:spacing w:line="312"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BERT-LSTM+TextCNN</w:t>
      </w:r>
    </w:p>
    <w:p w14:paraId="20CDB62D">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ascii="宋体" w:hAnsi="宋体" w:eastAsia="宋体" w:cs="宋体"/>
          <w:b w:val="0"/>
          <w:bCs w:val="0"/>
          <w:sz w:val="24"/>
          <w:szCs w:val="24"/>
          <w:lang w:val="en-US" w:eastAsia="zh-CN"/>
        </w:rPr>
      </w:pPr>
      <w:bookmarkStart w:id="83" w:name="_GoBack"/>
      <w:r>
        <w:rPr>
          <w:rFonts w:hint="eastAsia" w:ascii="宋体" w:hAnsi="宋体" w:eastAsia="宋体" w:cs="宋体"/>
          <w:b w:val="0"/>
          <w:bCs w:val="0"/>
          <w:sz w:val="24"/>
          <w:szCs w:val="24"/>
          <w:lang w:val="en-US" w:eastAsia="zh-CN"/>
        </w:rPr>
        <w:drawing>
          <wp:inline distT="0" distB="0" distL="114300" distR="114300">
            <wp:extent cx="2524125" cy="1893570"/>
            <wp:effectExtent l="0" t="0" r="3175" b="11430"/>
            <wp:docPr id="23" name="图片 23" descr="acc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cc_lstm_textcnn"/>
                    <pic:cNvPicPr>
                      <a:picLocks noChangeAspect="1"/>
                    </pic:cNvPicPr>
                  </pic:nvPicPr>
                  <pic:blipFill>
                    <a:blip r:embed="rId46"/>
                    <a:stretch>
                      <a:fillRect/>
                    </a:stretch>
                  </pic:blipFill>
                  <pic:spPr>
                    <a:xfrm>
                      <a:off x="0" y="0"/>
                      <a:ext cx="2524125" cy="1893570"/>
                    </a:xfrm>
                    <a:prstGeom prst="rect">
                      <a:avLst/>
                    </a:prstGeom>
                  </pic:spPr>
                </pic:pic>
              </a:graphicData>
            </a:graphic>
          </wp:inline>
        </w:drawing>
      </w:r>
      <w:bookmarkEnd w:id="83"/>
      <w:r>
        <w:rPr>
          <w:rFonts w:hint="eastAsia" w:ascii="宋体" w:hAnsi="宋体" w:eastAsia="宋体" w:cs="宋体"/>
          <w:b w:val="0"/>
          <w:bCs w:val="0"/>
          <w:sz w:val="24"/>
          <w:szCs w:val="24"/>
          <w:lang w:val="en-US" w:eastAsia="zh-CN"/>
        </w:rPr>
        <w:drawing>
          <wp:inline distT="0" distB="0" distL="114300" distR="114300">
            <wp:extent cx="2543810" cy="1908175"/>
            <wp:effectExtent l="0" t="0" r="8890" b="9525"/>
            <wp:docPr id="24" name="图片 24" descr="teloss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eloss_lstm_textcnn"/>
                    <pic:cNvPicPr>
                      <a:picLocks noChangeAspect="1"/>
                    </pic:cNvPicPr>
                  </pic:nvPicPr>
                  <pic:blipFill>
                    <a:blip r:embed="rId47"/>
                    <a:stretch>
                      <a:fillRect/>
                    </a:stretch>
                  </pic:blipFill>
                  <pic:spPr>
                    <a:xfrm>
                      <a:off x="0" y="0"/>
                      <a:ext cx="2543810" cy="1908175"/>
                    </a:xfrm>
                    <a:prstGeom prst="rect">
                      <a:avLst/>
                    </a:prstGeom>
                  </pic:spPr>
                </pic:pic>
              </a:graphicData>
            </a:graphic>
          </wp:inline>
        </w:drawing>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drawing>
          <wp:inline distT="0" distB="0" distL="114300" distR="114300">
            <wp:extent cx="2576195" cy="1932940"/>
            <wp:effectExtent l="0" t="0" r="1905" b="10160"/>
            <wp:docPr id="29" name="图片 29" descr="trloss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trloss_lstm_textcnn"/>
                    <pic:cNvPicPr>
                      <a:picLocks noChangeAspect="1"/>
                    </pic:cNvPicPr>
                  </pic:nvPicPr>
                  <pic:blipFill>
                    <a:blip r:embed="rId48"/>
                    <a:stretch>
                      <a:fillRect/>
                    </a:stretch>
                  </pic:blipFill>
                  <pic:spPr>
                    <a:xfrm>
                      <a:off x="0" y="0"/>
                      <a:ext cx="2576195" cy="1932940"/>
                    </a:xfrm>
                    <a:prstGeom prst="rect">
                      <a:avLst/>
                    </a:prstGeom>
                  </pic:spPr>
                </pic:pic>
              </a:graphicData>
            </a:graphic>
          </wp:inline>
        </w:drawing>
      </w:r>
    </w:p>
    <w:p w14:paraId="6B87D56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4.BERT-LSTM+TextCNN+Attention</w:t>
      </w:r>
    </w:p>
    <w:p w14:paraId="320182C1">
      <w:pPr>
        <w:rPr>
          <w:rFonts w:hint="eastAsia"/>
        </w:rPr>
      </w:pPr>
      <w:r>
        <w:rPr>
          <w:rFonts w:hint="eastAsia" w:eastAsiaTheme="minorEastAsia"/>
          <w:lang w:eastAsia="zh-CN"/>
        </w:rPr>
        <w:drawing>
          <wp:inline distT="0" distB="0" distL="114300" distR="114300">
            <wp:extent cx="2568575" cy="1926590"/>
            <wp:effectExtent l="0" t="0" r="9525" b="3810"/>
            <wp:docPr id="25" name="图片 25" descr="acc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cc_lstm_textcnn"/>
                    <pic:cNvPicPr>
                      <a:picLocks noChangeAspect="1"/>
                    </pic:cNvPicPr>
                  </pic:nvPicPr>
                  <pic:blipFill>
                    <a:blip r:embed="rId49"/>
                    <a:stretch>
                      <a:fillRect/>
                    </a:stretch>
                  </pic:blipFill>
                  <pic:spPr>
                    <a:xfrm>
                      <a:off x="0" y="0"/>
                      <a:ext cx="2568575" cy="1926590"/>
                    </a:xfrm>
                    <a:prstGeom prst="rect">
                      <a:avLst/>
                    </a:prstGeom>
                  </pic:spPr>
                </pic:pic>
              </a:graphicData>
            </a:graphic>
          </wp:inline>
        </w:drawing>
      </w:r>
      <w:r>
        <w:rPr>
          <w:rFonts w:hint="eastAsia" w:eastAsiaTheme="minorEastAsia"/>
          <w:lang w:eastAsia="zh-CN"/>
        </w:rPr>
        <w:drawing>
          <wp:inline distT="0" distB="0" distL="114300" distR="114300">
            <wp:extent cx="2520315" cy="1891030"/>
            <wp:effectExtent l="0" t="0" r="6985" b="1270"/>
            <wp:docPr id="26" name="图片 26" descr="teloss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eloss_lstm_textcnn"/>
                    <pic:cNvPicPr>
                      <a:picLocks noChangeAspect="1"/>
                    </pic:cNvPicPr>
                  </pic:nvPicPr>
                  <pic:blipFill>
                    <a:blip r:embed="rId50"/>
                    <a:stretch>
                      <a:fillRect/>
                    </a:stretch>
                  </pic:blipFill>
                  <pic:spPr>
                    <a:xfrm>
                      <a:off x="0" y="0"/>
                      <a:ext cx="2520315" cy="1891030"/>
                    </a:xfrm>
                    <a:prstGeom prst="rect">
                      <a:avLst/>
                    </a:prstGeom>
                  </pic:spPr>
                </pic:pic>
              </a:graphicData>
            </a:graphic>
          </wp:inline>
        </w:drawing>
      </w:r>
    </w:p>
    <w:p w14:paraId="5A8538B7">
      <w:pPr>
        <w:rPr>
          <w:rFonts w:hint="eastAsia" w:eastAsiaTheme="minorEastAsia"/>
          <w:lang w:eastAsia="zh-CN"/>
        </w:rPr>
      </w:pPr>
      <w:r>
        <w:rPr>
          <w:rFonts w:hint="eastAsia" w:eastAsiaTheme="minorEastAsia"/>
          <w:lang w:eastAsia="zh-CN"/>
        </w:rPr>
        <w:drawing>
          <wp:inline distT="0" distB="0" distL="114300" distR="114300">
            <wp:extent cx="2777490" cy="2083435"/>
            <wp:effectExtent l="0" t="0" r="3810" b="12065"/>
            <wp:docPr id="30" name="图片 30" descr="trloss_lstm_text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loss_lstm_textcnn"/>
                    <pic:cNvPicPr>
                      <a:picLocks noChangeAspect="1"/>
                    </pic:cNvPicPr>
                  </pic:nvPicPr>
                  <pic:blipFill>
                    <a:blip r:embed="rId51"/>
                    <a:stretch>
                      <a:fillRect/>
                    </a:stretch>
                  </pic:blipFill>
                  <pic:spPr>
                    <a:xfrm>
                      <a:off x="0" y="0"/>
                      <a:ext cx="2777490" cy="2083435"/>
                    </a:xfrm>
                    <a:prstGeom prst="rect">
                      <a:avLst/>
                    </a:prstGeom>
                  </pic:spPr>
                </pic:pic>
              </a:graphicData>
            </a:graphic>
          </wp:inline>
        </w:drawing>
      </w:r>
    </w:p>
    <w:p w14:paraId="4B4A30DA">
      <w:pPr>
        <w:rPr>
          <w:rFonts w:hint="eastAsia"/>
        </w:rPr>
      </w:pPr>
    </w:p>
    <w:p w14:paraId="37249896">
      <w:pPr>
        <w:rPr>
          <w:rFonts w:hint="eastAsia"/>
        </w:rPr>
      </w:pPr>
    </w:p>
    <w:p w14:paraId="0D977FB5">
      <w:pPr>
        <w:outlineLvl w:val="1"/>
        <w:rPr>
          <w:rFonts w:hint="default" w:ascii="宋体" w:hAnsi="宋体" w:eastAsia="宋体" w:cs="宋体"/>
          <w:b/>
          <w:bCs/>
          <w:kern w:val="28"/>
          <w:sz w:val="28"/>
          <w:szCs w:val="28"/>
          <w:lang w:val="en-US" w:eastAsia="zh-CN" w:bidi="ar-SA"/>
        </w:rPr>
      </w:pPr>
      <w:bookmarkStart w:id="81" w:name="_Toc1367"/>
      <w:r>
        <w:rPr>
          <w:rFonts w:hint="eastAsia" w:ascii="宋体" w:hAnsi="宋体" w:eastAsia="宋体" w:cs="宋体"/>
          <w:b/>
          <w:bCs/>
          <w:kern w:val="28"/>
          <w:sz w:val="28"/>
          <w:szCs w:val="28"/>
          <w:lang w:val="en-US" w:eastAsia="zh-CN" w:bidi="ar-SA"/>
        </w:rPr>
        <w:t>5.3结果分析</w:t>
      </w:r>
      <w:bookmarkEnd w:id="81"/>
    </w:p>
    <w:p w14:paraId="6F1FFCA5">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5.3.1基于曲线分析</w:t>
      </w:r>
    </w:p>
    <w:p w14:paraId="7870ABF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1.Accuracy 曲线分析</w:t>
      </w:r>
    </w:p>
    <w:p w14:paraId="40B4457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从多组准确率变化曲线可以观察到，各模型在训练初期的 1～3 个 epoch 内准确率均出现明显提升，说明基于 BERT 的模型在预训练权重的基础上能够快速适应情感分类任务。随后，模型准确率逐渐趋于稳定，大多数 epoch 中准确率维持在 0.88 以上，最高可达到约 0.91 左右。</w:t>
      </w:r>
    </w:p>
    <w:p w14:paraId="5EC44CB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模型在中后期训练阶段存在一定幅度的波动，但整体未出现持续下降的趋势。这种波动主要来源于小批量训练过程中的随机性以及融合模型结构复杂度的增加，但并未对模型整体性能产生显著影响。相比之下，多模块融合模型在大多数训练轮次中保持了较高的准确率水平，整体表现优于基础模型。</w:t>
      </w:r>
    </w:p>
    <w:p w14:paraId="7B94B6A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974B50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2.测试集 Loss 曲线分析</w:t>
      </w:r>
    </w:p>
    <w:p w14:paraId="771C172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从测试集损失值变化曲线可以看出，各模型的 test loss 在训练初期迅速下降，随后在较小范围内波动，整体维持在 0.40～0.45 区间，未出现明显上升趋势。这表明模型在测试集上具有较好的泛化能力，并未发生明显的过拟合现象。</w:t>
      </w:r>
    </w:p>
    <w:p w14:paraId="212B595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不同模型之间对比发现，融合 CNN、LSTM 以及 Attention 机制的模型，其测试损失曲线相对更加平滑，波动幅度较小，说明多模块融合结构在一定程度上提高了模型对未知样本的鲁棒性。</w:t>
      </w:r>
    </w:p>
    <w:p w14:paraId="7851E47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1C97B7F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3.训练集 Loss 曲线分析</w:t>
      </w:r>
    </w:p>
    <w:p w14:paraId="3CD50ED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从训练集损失曲线可以观察到，所有模型在训练初期 loss 值下降较快，随后下降速度逐渐放缓并趋于稳定。这一现象表明模型在前期已完成主要特征学习，后期进入细粒度参数调整阶段。</w:t>
      </w:r>
    </w:p>
    <w:p w14:paraId="26ED399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此外，训练集 loss 与测试集 loss 之间未出现明显分离，说明模型在训练过程中保持了较好的泛化性能。相比基础模型，融合模型在训练后期通常能够达到更低的 loss 值，反映出其更强的特征表达能力。</w:t>
      </w:r>
    </w:p>
    <w:p w14:paraId="218B59C7">
      <w:pPr>
        <w:ind w:firstLine="480" w:firstLineChars="200"/>
        <w:rPr>
          <w:rFonts w:hint="eastAsia"/>
        </w:rPr>
      </w:pPr>
    </w:p>
    <w:p w14:paraId="031016C5">
      <w:pPr>
        <w:rPr>
          <w:rFonts w:hint="eastAsia"/>
        </w:rPr>
      </w:pPr>
    </w:p>
    <w:p w14:paraId="1D562E39">
      <w:pPr>
        <w:rPr>
          <w:rFonts w:hint="eastAsia"/>
          <w:b/>
          <w:bCs/>
          <w:lang w:val="en-US" w:eastAsia="zh-CN"/>
        </w:rPr>
      </w:pPr>
      <w:r>
        <w:rPr>
          <w:rFonts w:hint="eastAsia"/>
          <w:b/>
          <w:bCs/>
          <w:lang w:val="en-US" w:eastAsia="zh-CN"/>
        </w:rPr>
        <w:t>5.3.2模型对比分析</w:t>
      </w:r>
    </w:p>
    <w:p w14:paraId="44FB8C3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1.BERT-only 基础模型</w:t>
      </w:r>
    </w:p>
    <w:p w14:paraId="3E47EE9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从实验结果可以看出，BERT-only 模型在训练初期准确率提升较快，前几个 epoch 内准确率由约 0.81 提升至 0.88 以上，随后整体稳定在 0.88～0.90 区间。测试集 loss 维持在约 0.42 左右，波动较小，说明模型具有较好的训练稳定性。然而，由于仅依赖 [CLS] 向量进行分类，其在捕捉细粒度情感特征方面仍存在一定局限。</w:t>
      </w:r>
    </w:p>
    <w:p w14:paraId="3963796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500169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2.BERT + LSTM 融合模型</w:t>
      </w:r>
    </w:p>
    <w:p w14:paraId="760ACB43">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相比基础模型，BERT+LSTM 模型在多数训练轮次中取得了更高的测试准确率，最高可达到约 0.90 左右。LSTM 对序列特征的建模能力使模型能够更好地捕捉情感随上下文变化的趋势，但从曲线可以观察到其准确率和 loss 在中后期存在一定波动，反映出模型复杂度提升后对训练稳定性提出了更高要求。</w:t>
      </w:r>
    </w:p>
    <w:p w14:paraId="414228E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044DDA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3.BERT + CNN 融合模型</w:t>
      </w:r>
    </w:p>
    <w:p w14:paraId="3AF2E72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BERT+CNN 模型在准确率曲线中表现出较好的平稳性，整体准确率维持在 0.88～0.90 区间。测试集 loss 相对稳定，未出现明显震荡，表明 CNN 对局部情感关键词的提取在一定程度上增强了模型的泛化能力。该模型在性能和稳定性之间取得了较好的平衡，尤其适用于情感线索较为集中的文本场景。</w:t>
      </w:r>
    </w:p>
    <w:p w14:paraId="6DDF840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75A254F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4.BERT + CNN + LSTM + Attention 多模块融合模型</w:t>
      </w:r>
    </w:p>
    <w:p w14:paraId="1FA3792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多模块融合模型在实验中取得了整体最优表现，其准确率在大多数 epoch 中保持在 0.89 以上，峰值可达到约 0.91。与此同时，该模型的测试集 loss 曲线更加平滑，整体维持在较低水平，说明注意力机制能够有效突出关键信息并抑制噪声干扰。综合来看，多模块融合模型在准确率和稳定性方面均优于其他对比模型。</w:t>
      </w:r>
    </w:p>
    <w:p w14:paraId="410C39D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6F3166EA">
      <w:pPr>
        <w:rPr>
          <w:rFonts w:hint="eastAsia"/>
        </w:rPr>
      </w:pPr>
    </w:p>
    <w:p w14:paraId="76ED48E1">
      <w:pPr>
        <w:pStyle w:val="2"/>
        <w:keepLines/>
        <w:numPr>
          <w:ilvl w:val="0"/>
          <w:numId w:val="1"/>
        </w:numPr>
        <w:autoSpaceDE/>
        <w:autoSpaceDN/>
        <w:adjustRightInd/>
        <w:spacing w:line="312" w:lineRule="auto"/>
        <w:jc w:val="center"/>
        <w:rPr>
          <w:rFonts w:hint="eastAsia" w:ascii="宋体" w:hAnsi="宋体" w:eastAsia="宋体" w:cs="宋体"/>
          <w:b/>
          <w:bCs/>
          <w:sz w:val="28"/>
          <w:szCs w:val="28"/>
        </w:rPr>
      </w:pPr>
      <w:r>
        <w:rPr>
          <w:rFonts w:hint="eastAsia"/>
          <w:bCs w:val="0"/>
          <w:kern w:val="2"/>
          <w:sz w:val="32"/>
          <w:szCs w:val="32"/>
          <w:lang w:val="en-US" w:eastAsia="zh-CN"/>
        </w:rPr>
        <w:t xml:space="preserve"> 结论与展望</w:t>
      </w:r>
    </w:p>
    <w:p w14:paraId="193C16A9">
      <w:pPr>
        <w:rPr>
          <w:rFonts w:hint="eastAsia"/>
        </w:rPr>
      </w:pPr>
    </w:p>
    <w:p w14:paraId="46D1718B">
      <w:pPr>
        <w:rPr>
          <w:rFonts w:hint="eastAsia"/>
        </w:rPr>
      </w:pPr>
      <w:r>
        <w:rPr>
          <w:rFonts w:hint="eastAsia" w:ascii="宋体" w:hAnsi="宋体" w:eastAsia="宋体" w:cs="宋体"/>
          <w:b/>
          <w:bCs/>
          <w:sz w:val="28"/>
          <w:szCs w:val="28"/>
        </w:rPr>
        <w:t>6.1 研究结论</w:t>
      </w:r>
    </w:p>
    <w:p w14:paraId="6A6A0D2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本文围绕情感分析任务，系统研究了基于 Transformer 的情感分析方法，重点探讨了 BERT 与多种深度学习模型融合的情感分类结构。首先，从理论层面对 Transformer、BERT 以及 LSTM、CNN 和注意力机制的基本原理进行了分析，为模型设计提供了理论依据。在此基础上，设计并实现了多种基于 BERT 的情感分析模型，包括BERT-only 基础模型、BERT+LSTM、BERT+CNN 以及BERT+CNN+ LSTM+Attention 多模块融合模型。</w:t>
      </w:r>
    </w:p>
    <w:p w14:paraId="32047E0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通过仿真实验对不同模型结构进行了对比分析，实验结果表明，基于 BERT 的模型在情感分析任务中均表现出良好的收敛性和稳定性。其中，融合序列建模和局部特征提取能力的模型在测试集上的分类准确率整体优于单一结构模型。尤其是引入 CNN、LSTM 及注意力机制的多模块融合模型，在准确率和泛化性能方面取得了最优表现，验证了多层次特征融合策略在情感分析任务中的有效性。</w:t>
      </w:r>
    </w:p>
    <w:p w14:paraId="79EB561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综合来看，本文的研究表明，在 BERT 强大上下文语义表示能力的基础上，引入针对不同特征层面的建模模块，能够进一步挖掘文本中的情感信息，为构建高性能情感分析模型提供了一种有效思路。</w:t>
      </w:r>
    </w:p>
    <w:p w14:paraId="67E5A6F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lang w:val="en-US" w:eastAsia="zh-CN"/>
        </w:rPr>
      </w:pPr>
    </w:p>
    <w:p w14:paraId="22605888">
      <w:pPr>
        <w:rPr>
          <w:rFonts w:hint="eastAsia"/>
        </w:rPr>
      </w:pPr>
      <w:r>
        <w:rPr>
          <w:rFonts w:hint="eastAsia" w:ascii="宋体" w:hAnsi="宋体" w:eastAsia="宋体" w:cs="宋体"/>
          <w:b/>
          <w:bCs/>
          <w:sz w:val="28"/>
          <w:szCs w:val="28"/>
        </w:rPr>
        <w:t>6.2 研究展望</w:t>
      </w:r>
    </w:p>
    <w:p w14:paraId="12946DBD">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尽管本文在基于 BERT 的情感分析融合模型研究中取得了一定成果，但仍存在进一步提升和扩展的空间。首先，在模型结构方面，后续研究可引入更先进的预训练语言模型，如 RoBERTa、ERNIE 或 DeBERTa，以进一步增强文本语义表示能力，并探索其与多模块融合结构的适配效果。</w:t>
      </w:r>
    </w:p>
    <w:p w14:paraId="03AFFBA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其次，在情感分析任务层面，本文主要针对单一情感分类问题展开研究，未来可进一步拓展至细粒度情感分析、多标签情感分类以及情感强度预测等更复杂任务，以提高模型在实际应用场景中的实用价值。</w:t>
      </w:r>
    </w:p>
    <w:p w14:paraId="6AF5F6A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此外，在数据层面，未来研究可尝试引入更大规模、多领域的情感数据集，并结合数据增强和迁移学习等方法，以提升模型的泛化能力和鲁棒性。最后，在模型效率方面，可对融合模型进行轻量化设计与参数优化，以满足实际应用中对计算效率和资源消耗的要求。  </w:t>
      </w:r>
    </w:p>
    <w:p w14:paraId="2EC8B6D5">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rPr>
      </w:pPr>
      <w:r>
        <w:rPr>
          <w:rFonts w:hint="eastAsia" w:ascii="宋体" w:hAnsi="宋体" w:eastAsia="宋体" w:cs="宋体"/>
          <w:sz w:val="24"/>
          <w:szCs w:val="24"/>
          <w:lang w:val="en-US" w:eastAsia="zh-CN"/>
        </w:rPr>
        <w:t>综上所述，基于 Transformer 的情感分析方法仍具有广阔的研究和应用前景，本文的工作可为后续相关研究和实际系统开发提供一定的参考价值</w:t>
      </w:r>
      <w:r>
        <w:rPr>
          <w:rFonts w:hint="eastAsia"/>
        </w:rPr>
        <w:t>。</w:t>
      </w:r>
    </w:p>
    <w:p w14:paraId="7A9AC93C">
      <w:pPr>
        <w:rPr>
          <w:rFonts w:hint="eastAsia"/>
        </w:rPr>
      </w:pPr>
    </w:p>
    <w:p w14:paraId="496F1250">
      <w:pPr>
        <w:rPr>
          <w:rFonts w:hint="eastAsia"/>
        </w:rPr>
      </w:pPr>
    </w:p>
    <w:p w14:paraId="32708F26">
      <w:pPr>
        <w:rPr>
          <w:rFonts w:hint="eastAsia"/>
        </w:rPr>
      </w:pPr>
    </w:p>
    <w:p w14:paraId="0A8E62DD">
      <w:pPr>
        <w:rPr>
          <w:rFonts w:hint="eastAsia"/>
        </w:rPr>
      </w:pPr>
    </w:p>
    <w:p w14:paraId="1F3CC26C">
      <w:pPr>
        <w:rPr>
          <w:rFonts w:hint="eastAsia"/>
        </w:rPr>
      </w:pPr>
    </w:p>
    <w:p w14:paraId="0CD3FB60">
      <w:pPr>
        <w:rPr>
          <w:rFonts w:hint="eastAsia"/>
        </w:rPr>
      </w:pPr>
    </w:p>
    <w:p w14:paraId="757E3102">
      <w:pPr>
        <w:rPr>
          <w:rFonts w:hint="eastAsia"/>
        </w:rPr>
      </w:pPr>
    </w:p>
    <w:p w14:paraId="1BD771C8">
      <w:pPr>
        <w:rPr>
          <w:rFonts w:hint="eastAsia"/>
        </w:rPr>
      </w:pPr>
    </w:p>
    <w:p w14:paraId="42FD50E2">
      <w:pPr>
        <w:rPr>
          <w:rFonts w:hint="eastAsia"/>
        </w:rPr>
      </w:pPr>
    </w:p>
    <w:p w14:paraId="6DFCE68C">
      <w:pPr>
        <w:rPr>
          <w:rFonts w:hint="eastAsia"/>
        </w:rPr>
      </w:pPr>
    </w:p>
    <w:p w14:paraId="1CE5A860">
      <w:pPr>
        <w:rPr>
          <w:rFonts w:hint="eastAsia"/>
        </w:rPr>
      </w:pPr>
    </w:p>
    <w:p w14:paraId="6C2D6CA5">
      <w:pPr>
        <w:rPr>
          <w:rFonts w:hint="eastAsia"/>
        </w:rPr>
      </w:pPr>
    </w:p>
    <w:p w14:paraId="2791DDD0">
      <w:pPr>
        <w:rPr>
          <w:rFonts w:hint="eastAsia"/>
        </w:rPr>
      </w:pPr>
    </w:p>
    <w:p w14:paraId="048FB449">
      <w:pPr>
        <w:rPr>
          <w:rFonts w:hint="eastAsia"/>
        </w:rPr>
      </w:pPr>
    </w:p>
    <w:p w14:paraId="77656E3E">
      <w:pPr>
        <w:rPr>
          <w:rFonts w:hint="eastAsia"/>
        </w:rPr>
      </w:pPr>
    </w:p>
    <w:p w14:paraId="4A77DE90">
      <w:pPr>
        <w:rPr>
          <w:rFonts w:hint="eastAsia"/>
        </w:rPr>
      </w:pPr>
    </w:p>
    <w:p w14:paraId="6115D744">
      <w:pPr>
        <w:rPr>
          <w:rFonts w:hint="eastAsia"/>
        </w:rPr>
      </w:pPr>
    </w:p>
    <w:p w14:paraId="491A55B4">
      <w:pPr>
        <w:rPr>
          <w:rFonts w:hint="eastAsia"/>
        </w:rPr>
      </w:pPr>
    </w:p>
    <w:p w14:paraId="2D978D99">
      <w:pPr>
        <w:rPr>
          <w:rFonts w:hint="eastAsia"/>
        </w:rPr>
      </w:pPr>
    </w:p>
    <w:p w14:paraId="12D1F6DE">
      <w:pPr>
        <w:rPr>
          <w:rFonts w:hint="eastAsia"/>
        </w:rPr>
      </w:pPr>
    </w:p>
    <w:p w14:paraId="15D710EA">
      <w:pPr>
        <w:rPr>
          <w:rFonts w:hint="eastAsia"/>
        </w:rPr>
      </w:pPr>
    </w:p>
    <w:p w14:paraId="2F9E0A76">
      <w:pPr>
        <w:rPr>
          <w:rFonts w:hint="eastAsia"/>
        </w:rPr>
      </w:pPr>
    </w:p>
    <w:p w14:paraId="50698AD8">
      <w:pPr>
        <w:rPr>
          <w:rFonts w:hint="eastAsia"/>
        </w:rPr>
      </w:pPr>
    </w:p>
    <w:p w14:paraId="2E0F99C3">
      <w:pPr>
        <w:rPr>
          <w:rFonts w:hint="eastAsia"/>
        </w:rPr>
      </w:pPr>
    </w:p>
    <w:p w14:paraId="3C54BC2A">
      <w:pPr>
        <w:outlineLvl w:val="0"/>
      </w:pPr>
      <w:bookmarkStart w:id="82" w:name="_Toc12193"/>
      <w:r>
        <w:rPr>
          <w:rFonts w:hint="eastAsia"/>
        </w:rPr>
        <w:t>参考文献</w:t>
      </w:r>
      <w:bookmarkEnd w:id="82"/>
    </w:p>
    <w:sectPr>
      <w:footerReference r:id="rId20" w:type="default"/>
      <w:footerReference r:id="rId21" w:type="even"/>
      <w:endnotePr>
        <w:numFmt w:val="decimal"/>
      </w:endnotePr>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4">
    <w:p/>
  </w:endnote>
  <w:endnote w:type="continuationSeparator" w:id="25">
    <w:p/>
  </w:endnote>
  <w:endnote w:id="0">
    <w:p w14:paraId="00CB4A0F">
      <w:pPr>
        <w:pStyle w:val="7"/>
        <w:snapToGrid w:val="0"/>
      </w:pPr>
      <w:r>
        <w:rPr>
          <w:rStyle w:val="18"/>
        </w:rPr>
        <w:t>[</w:t>
      </w:r>
      <w:r>
        <w:rPr>
          <w:rStyle w:val="18"/>
        </w:rPr>
        <w:endnoteRef/>
      </w:r>
      <w:r>
        <w:rPr>
          <w:rStyle w:val="18"/>
        </w:rPr>
        <w:t>]</w:t>
      </w:r>
      <w:r>
        <w:rPr>
          <w:rFonts w:hint="eastAsia"/>
        </w:rPr>
        <w:t>杨立公,朱俭,汤世平.文本情感分析综述[J].计算机应用,2013,33</w:t>
      </w:r>
    </w:p>
  </w:endnote>
  <w:endnote w:id="1">
    <w:p w14:paraId="1A6B5999">
      <w:pPr>
        <w:pStyle w:val="7"/>
        <w:snapToGrid w:val="0"/>
      </w:pPr>
      <w:r>
        <w:rPr>
          <w:rStyle w:val="18"/>
        </w:rPr>
        <w:t>[</w:t>
      </w:r>
      <w:r>
        <w:rPr>
          <w:rStyle w:val="18"/>
        </w:rPr>
        <w:endnoteRef/>
      </w:r>
      <w:r>
        <w:rPr>
          <w:rStyle w:val="18"/>
        </w:rPr>
        <w:t>]</w:t>
      </w:r>
      <w:r>
        <w:t xml:space="preserve"> </w:t>
      </w:r>
      <w:r>
        <w:rPr>
          <w:rFonts w:hint="eastAsia"/>
          <w:sz w:val="24"/>
          <w:szCs w:val="24"/>
        </w:rPr>
        <w:t>周寅,盛志远,陈美娟,等.多维情感因素下融合Bert-Bi-LSTM的新能源汽车用户属性关注度挖掘方法[J].佳木斯大学学报(自然科学版),2025,43(11</w:t>
      </w:r>
      <w:r>
        <w:rPr>
          <w:rFonts w:hint="eastAsia"/>
        </w:rPr>
        <w:t>)</w:t>
      </w:r>
    </w:p>
  </w:endnote>
  <w:endnote w:id="2">
    <w:p w14:paraId="2C311FB3">
      <w:pPr>
        <w:pStyle w:val="7"/>
        <w:snapToGrid w:val="0"/>
      </w:pPr>
      <w:r>
        <w:rPr>
          <w:rStyle w:val="18"/>
        </w:rPr>
        <w:t>[</w:t>
      </w:r>
      <w:r>
        <w:rPr>
          <w:rStyle w:val="18"/>
        </w:rPr>
        <w:endnoteRef/>
      </w:r>
      <w:r>
        <w:rPr>
          <w:rStyle w:val="18"/>
        </w:rPr>
        <w:t>]</w:t>
      </w:r>
      <w:r>
        <w:t xml:space="preserve"> </w:t>
      </w:r>
      <w:r>
        <w:rPr>
          <w:rFonts w:hint="eastAsia"/>
        </w:rPr>
        <w:t>段丹丹,唐加山,温勇,等.基于BERT模型的中文短文本分类算法[J].计算机工程,2021,47(01)</w:t>
      </w:r>
    </w:p>
  </w:endnote>
  <w:endnote w:id="3">
    <w:p w14:paraId="054421BB">
      <w:pPr>
        <w:pStyle w:val="7"/>
        <w:snapToGrid w:val="0"/>
      </w:pPr>
      <w:r>
        <w:rPr>
          <w:rStyle w:val="18"/>
        </w:rPr>
        <w:t>[</w:t>
      </w:r>
      <w:r>
        <w:rPr>
          <w:rStyle w:val="18"/>
        </w:rPr>
        <w:endnoteRef/>
      </w:r>
      <w:r>
        <w:rPr>
          <w:rStyle w:val="18"/>
        </w:rPr>
        <w:t>]</w:t>
      </w:r>
      <w:r>
        <w:t xml:space="preserve"> </w:t>
      </w:r>
      <w:r>
        <w:rPr>
          <w:rFonts w:hint="eastAsia"/>
        </w:rPr>
        <w:t>陈雪芬,李家成,严杰,等.基于时序融合Transformer的卷烟市场信息动态还原模型研究[J].商场现代化,2025,(22)</w:t>
      </w:r>
    </w:p>
  </w:endnote>
  <w:endnote w:id="4">
    <w:p w14:paraId="2F17B509">
      <w:pPr>
        <w:pStyle w:val="7"/>
        <w:snapToGrid w:val="0"/>
      </w:pPr>
      <w:r>
        <w:rPr>
          <w:rStyle w:val="18"/>
        </w:rPr>
        <w:t>[</w:t>
      </w:r>
      <w:r>
        <w:rPr>
          <w:rStyle w:val="18"/>
        </w:rPr>
        <w:endnoteRef/>
      </w:r>
      <w:r>
        <w:rPr>
          <w:rStyle w:val="18"/>
        </w:rPr>
        <w:t>]</w:t>
      </w:r>
      <w:r>
        <w:t xml:space="preserve"> </w:t>
      </w:r>
      <w:r>
        <w:rPr>
          <w:rFonts w:hint="eastAsia"/>
        </w:rPr>
        <w:t>罗熹,夏先运,安莹,等.结合多头自注意力机制与BiLSTM-CRF的中文临床实体识别[J].湖南大学学报(自然科学版),2021,48(04)</w:t>
      </w:r>
    </w:p>
  </w:endnote>
  <w:endnote w:id="5">
    <w:p w14:paraId="221A599E">
      <w:pPr>
        <w:pStyle w:val="7"/>
        <w:snapToGrid w:val="0"/>
      </w:pPr>
      <w:r>
        <w:rPr>
          <w:rStyle w:val="18"/>
        </w:rPr>
        <w:t>[</w:t>
      </w:r>
      <w:r>
        <w:rPr>
          <w:rStyle w:val="18"/>
        </w:rPr>
        <w:endnoteRef/>
      </w:r>
      <w:r>
        <w:rPr>
          <w:rStyle w:val="18"/>
        </w:rPr>
        <w:t>]</w:t>
      </w:r>
      <w:r>
        <w:t xml:space="preserve"> </w:t>
      </w:r>
      <w:r>
        <w:rPr>
          <w:rFonts w:hint="eastAsia"/>
        </w:rPr>
        <w:t>杨飘,董文永.基于BERT嵌入的中文命名实体识别方法[J].计算机工程,2020,46</w:t>
      </w:r>
    </w:p>
  </w:endnote>
  <w:endnote w:id="6">
    <w:p w14:paraId="4C392883">
      <w:pPr>
        <w:pStyle w:val="7"/>
        <w:snapToGrid w:val="0"/>
      </w:pPr>
      <w:r>
        <w:rPr>
          <w:rStyle w:val="18"/>
        </w:rPr>
        <w:t>[</w:t>
      </w:r>
      <w:r>
        <w:rPr>
          <w:rStyle w:val="18"/>
        </w:rPr>
        <w:endnoteRef/>
      </w:r>
      <w:r>
        <w:rPr>
          <w:rStyle w:val="18"/>
        </w:rPr>
        <w:t>]</w:t>
      </w:r>
      <w:r>
        <w:t xml:space="preserve"> </w:t>
      </w:r>
      <w:r>
        <w:rPr>
          <w:rFonts w:hint="eastAsia"/>
        </w:rPr>
        <w:t>杨丽,吴雨茜,王俊丽,等.循环神经网络研究综述[J].计算机应用,2018,38</w:t>
      </w:r>
    </w:p>
  </w:endnote>
  <w:endnote w:id="7">
    <w:p w14:paraId="6229C52D">
      <w:pPr>
        <w:pStyle w:val="7"/>
        <w:snapToGrid w:val="0"/>
      </w:pPr>
      <w:r>
        <w:rPr>
          <w:rStyle w:val="18"/>
        </w:rPr>
        <w:t>[</w:t>
      </w:r>
      <w:r>
        <w:rPr>
          <w:rStyle w:val="18"/>
        </w:rPr>
        <w:endnoteRef/>
      </w:r>
      <w:r>
        <w:rPr>
          <w:rStyle w:val="18"/>
        </w:rPr>
        <w:t>]</w:t>
      </w:r>
      <w:r>
        <w:t xml:space="preserve"> </w:t>
      </w:r>
      <w:r>
        <w:rPr>
          <w:rFonts w:hint="eastAsia"/>
        </w:rPr>
        <w:t>夏瑜潞.循环神经网络的发展综述[J].电脑知识与技术,2019,15(21)</w:t>
      </w:r>
    </w:p>
  </w:endnote>
  <w:endnote w:id="8">
    <w:p w14:paraId="2D0922BE">
      <w:pPr>
        <w:pStyle w:val="7"/>
        <w:snapToGrid w:val="0"/>
      </w:pPr>
      <w:r>
        <w:rPr>
          <w:rStyle w:val="18"/>
        </w:rPr>
        <w:t>[</w:t>
      </w:r>
      <w:r>
        <w:rPr>
          <w:rStyle w:val="18"/>
        </w:rPr>
        <w:endnoteRef/>
      </w:r>
      <w:r>
        <w:rPr>
          <w:rStyle w:val="18"/>
        </w:rPr>
        <w:t>]</w:t>
      </w:r>
      <w:r>
        <w:t xml:space="preserve"> </w:t>
      </w:r>
      <w:r>
        <w:rPr>
          <w:rFonts w:hint="eastAsia"/>
        </w:rPr>
        <w:t>王鑫,吴际,刘超,等.基于LSTM循环神经网络的故障时间序列预测[J].北京航空航天大学学报,2018,44</w:t>
      </w:r>
    </w:p>
  </w:endnote>
  <w:endnote w:id="9">
    <w:p w14:paraId="731DB20C">
      <w:pPr>
        <w:pStyle w:val="7"/>
        <w:snapToGrid w:val="0"/>
      </w:pPr>
      <w:r>
        <w:rPr>
          <w:rStyle w:val="18"/>
        </w:rPr>
        <w:t>[</w:t>
      </w:r>
      <w:r>
        <w:rPr>
          <w:rStyle w:val="18"/>
        </w:rPr>
        <w:endnoteRef/>
      </w:r>
      <w:r>
        <w:rPr>
          <w:rStyle w:val="18"/>
        </w:rPr>
        <w:t>]</w:t>
      </w:r>
      <w:r>
        <w:t xml:space="preserve"> </w:t>
      </w:r>
      <w:r>
        <w:rPr>
          <w:rFonts w:hint="eastAsia"/>
        </w:rPr>
        <w:t>周飞燕,金林鹏,董军.卷积神经网络研究综述[J].计算机学报,2017,40</w:t>
      </w:r>
    </w:p>
  </w:endnote>
  <w:endnote w:id="10">
    <w:p w14:paraId="14E15F6C">
      <w:pPr>
        <w:pStyle w:val="7"/>
        <w:snapToGrid w:val="0"/>
      </w:pPr>
      <w:r>
        <w:rPr>
          <w:rStyle w:val="18"/>
        </w:rPr>
        <w:t>[</w:t>
      </w:r>
      <w:r>
        <w:rPr>
          <w:rStyle w:val="18"/>
        </w:rPr>
        <w:endnoteRef/>
      </w:r>
      <w:r>
        <w:rPr>
          <w:rStyle w:val="18"/>
        </w:rPr>
        <w:t>]</w:t>
      </w:r>
      <w:r>
        <w:t xml:space="preserve"> </w:t>
      </w:r>
      <w:r>
        <w:rPr>
          <w:rFonts w:hint="eastAsia"/>
        </w:rPr>
        <w:t>任欢,王旭光.注意力机制综述[J].计算机应用,2021,41(S1):1-6.</w:t>
      </w:r>
    </w:p>
  </w:endnote>
  <w:endnote w:id="11">
    <w:p w14:paraId="32A3F58C">
      <w:pPr>
        <w:pStyle w:val="7"/>
        <w:snapToGrid w:val="0"/>
        <w:rPr>
          <w:rFonts w:hint="eastAsia"/>
        </w:rPr>
      </w:pPr>
      <w:r>
        <w:rPr>
          <w:rStyle w:val="18"/>
        </w:rPr>
        <w:t>[</w:t>
      </w:r>
      <w:r>
        <w:rPr>
          <w:rStyle w:val="18"/>
        </w:rPr>
        <w:endnoteRef/>
      </w:r>
      <w:r>
        <w:rPr>
          <w:rStyle w:val="18"/>
        </w:rPr>
        <w:t>]</w:t>
      </w:r>
      <w:r>
        <w:t xml:space="preserve"> </w:t>
      </w:r>
      <w:r>
        <w:rPr>
          <w:rFonts w:hint="eastAsia"/>
        </w:rPr>
        <w:t>朱张莉,饶元,吴渊,等.注意力机制在深度学习中的研究进展[J].中文信息学报,2019,33(06):1-11.</w:t>
      </w:r>
    </w:p>
    <w:p w14:paraId="1C3EC02D">
      <w:pPr>
        <w:pStyle w:val="7"/>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8D730">
    <w:pPr>
      <w:pStyle w:val="8"/>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145F9">
    <w:pPr>
      <w:pStyle w:val="8"/>
      <w:framePr w:wrap="around" w:vAnchor="text" w:hAnchor="margin" w:xAlign="center" w:y="1"/>
      <w:rPr>
        <w:rStyle w:val="19"/>
      </w:rPr>
    </w:pPr>
    <w:r>
      <w:fldChar w:fldCharType="begin"/>
    </w:r>
    <w:r>
      <w:rPr>
        <w:rStyle w:val="19"/>
      </w:rPr>
      <w:instrText xml:space="preserve">PAGE  </w:instrText>
    </w:r>
    <w:r>
      <w:fldChar w:fldCharType="separate"/>
    </w:r>
    <w:r>
      <w:rPr>
        <w:rStyle w:val="19"/>
      </w:rPr>
      <w:t>6</w:t>
    </w:r>
    <w:r>
      <w:fldChar w:fldCharType="end"/>
    </w:r>
  </w:p>
  <w:p w14:paraId="6F90A7F9">
    <w:pPr>
      <w:pStyle w:val="8"/>
      <w:ind w:right="360" w:firstLine="360"/>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68A26">
    <w:pPr>
      <w:pStyle w:val="8"/>
      <w:jc w:val="center"/>
      <w:rPr>
        <w:sz w:val="21"/>
        <w:szCs w:val="21"/>
      </w:rPr>
    </w:pPr>
    <w:r>
      <w:rPr>
        <w:sz w:val="21"/>
        <w:szCs w:val="21"/>
      </w:rPr>
      <w:fldChar w:fldCharType="begin"/>
    </w:r>
    <w:r>
      <w:rPr>
        <w:rStyle w:val="19"/>
        <w:sz w:val="21"/>
        <w:szCs w:val="21"/>
      </w:rPr>
      <w:instrText xml:space="preserve"> PAGE </w:instrText>
    </w:r>
    <w:r>
      <w:rPr>
        <w:sz w:val="21"/>
        <w:szCs w:val="21"/>
      </w:rPr>
      <w:fldChar w:fldCharType="separate"/>
    </w:r>
    <w:r>
      <w:rPr>
        <w:rStyle w:val="19"/>
        <w:sz w:val="21"/>
        <w:szCs w:val="21"/>
      </w:rPr>
      <w:t>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003AE">
    <w:pPr>
      <w:pStyle w:val="8"/>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9AEA">
    <w:pPr>
      <w:pStyle w:val="8"/>
      <w:ind w:right="360" w:firstLine="360"/>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CE43A">
                          <w:pPr>
                            <w:pStyle w:val="8"/>
                            <w:rPr>
                              <w:rStyle w:val="19"/>
                            </w:rPr>
                          </w:pPr>
                          <w:r>
                            <w:fldChar w:fldCharType="begin"/>
                          </w:r>
                          <w:r>
                            <w:rPr>
                              <w:rStyle w:val="19"/>
                            </w:rPr>
                            <w:instrText xml:space="preserve">PAGE  </w:instrText>
                          </w:r>
                          <w:r>
                            <w:fldChar w:fldCharType="separate"/>
                          </w:r>
                          <w:r>
                            <w:rPr>
                              <w:rStyle w:val="19"/>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73CE43A">
                    <w:pPr>
                      <w:pStyle w:val="8"/>
                      <w:rPr>
                        <w:rStyle w:val="19"/>
                      </w:rPr>
                    </w:pPr>
                    <w:r>
                      <w:fldChar w:fldCharType="begin"/>
                    </w:r>
                    <w:r>
                      <w:rPr>
                        <w:rStyle w:val="19"/>
                      </w:rPr>
                      <w:instrText xml:space="preserve">PAGE  </w:instrText>
                    </w:r>
                    <w:r>
                      <w:fldChar w:fldCharType="separate"/>
                    </w:r>
                    <w:r>
                      <w:rPr>
                        <w:rStyle w:val="19"/>
                      </w:rP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D5040">
    <w:pPr>
      <w:pStyle w:val="8"/>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D11CB">
                          <w:pPr>
                            <w:pStyle w:val="8"/>
                            <w:jc w:val="center"/>
                          </w:pPr>
                          <w:r>
                            <w:rPr>
                              <w:sz w:val="21"/>
                              <w:szCs w:val="21"/>
                            </w:rPr>
                            <w:fldChar w:fldCharType="begin"/>
                          </w:r>
                          <w:r>
                            <w:rPr>
                              <w:rStyle w:val="19"/>
                              <w:sz w:val="21"/>
                              <w:szCs w:val="21"/>
                            </w:rPr>
                            <w:instrText xml:space="preserve"> PAGE </w:instrText>
                          </w:r>
                          <w:r>
                            <w:rPr>
                              <w:sz w:val="21"/>
                              <w:szCs w:val="21"/>
                            </w:rPr>
                            <w:fldChar w:fldCharType="separate"/>
                          </w:r>
                          <w:r>
                            <w:rPr>
                              <w:rStyle w:val="19"/>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FAD11CB">
                    <w:pPr>
                      <w:pStyle w:val="8"/>
                      <w:jc w:val="center"/>
                    </w:pPr>
                    <w:r>
                      <w:rPr>
                        <w:sz w:val="21"/>
                        <w:szCs w:val="21"/>
                      </w:rPr>
                      <w:fldChar w:fldCharType="begin"/>
                    </w:r>
                    <w:r>
                      <w:rPr>
                        <w:rStyle w:val="19"/>
                        <w:sz w:val="21"/>
                        <w:szCs w:val="21"/>
                      </w:rPr>
                      <w:instrText xml:space="preserve"> PAGE </w:instrText>
                    </w:r>
                    <w:r>
                      <w:rPr>
                        <w:sz w:val="21"/>
                        <w:szCs w:val="21"/>
                      </w:rPr>
                      <w:fldChar w:fldCharType="separate"/>
                    </w:r>
                    <w:r>
                      <w:rPr>
                        <w:rStyle w:val="19"/>
                        <w:sz w:val="21"/>
                        <w:szCs w:val="21"/>
                      </w:rPr>
                      <w:t>I</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CA7B1">
    <w:pPr>
      <w:pStyle w:val="8"/>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B74BB">
    <w:pPr>
      <w:pStyle w:val="8"/>
      <w:ind w:right="360" w:firstLine="36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106D8">
                          <w:pPr>
                            <w:pStyle w:val="8"/>
                            <w:rPr>
                              <w:rStyle w:val="19"/>
                            </w:rPr>
                          </w:pPr>
                          <w:r>
                            <w:fldChar w:fldCharType="begin"/>
                          </w:r>
                          <w:r>
                            <w:rPr>
                              <w:rStyle w:val="19"/>
                            </w:rPr>
                            <w:instrText xml:space="preserve">PAGE  </w:instrText>
                          </w:r>
                          <w:r>
                            <w:fldChar w:fldCharType="separate"/>
                          </w:r>
                          <w:r>
                            <w:rPr>
                              <w:rStyle w:val="19"/>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19F106D8">
                    <w:pPr>
                      <w:pStyle w:val="8"/>
                      <w:rPr>
                        <w:rStyle w:val="19"/>
                      </w:rPr>
                    </w:pPr>
                    <w:r>
                      <w:fldChar w:fldCharType="begin"/>
                    </w:r>
                    <w:r>
                      <w:rPr>
                        <w:rStyle w:val="19"/>
                      </w:rPr>
                      <w:instrText xml:space="preserve">PAGE  </w:instrText>
                    </w:r>
                    <w:r>
                      <w:fldChar w:fldCharType="separate"/>
                    </w:r>
                    <w:r>
                      <w:rPr>
                        <w:rStyle w:val="19"/>
                      </w:rPr>
                      <w:t>6</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70600">
    <w:pPr>
      <w:pStyle w:val="8"/>
      <w:jc w:val="both"/>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1E0D08">
                          <w:pPr>
                            <w:pStyle w:val="8"/>
                            <w:jc w:val="center"/>
                          </w:pPr>
                          <w:r>
                            <w:rPr>
                              <w:sz w:val="21"/>
                              <w:szCs w:val="21"/>
                            </w:rPr>
                            <w:fldChar w:fldCharType="begin"/>
                          </w:r>
                          <w:r>
                            <w:rPr>
                              <w:rStyle w:val="19"/>
                              <w:sz w:val="21"/>
                              <w:szCs w:val="21"/>
                            </w:rPr>
                            <w:instrText xml:space="preserve"> PAGE </w:instrText>
                          </w:r>
                          <w:r>
                            <w:rPr>
                              <w:sz w:val="21"/>
                              <w:szCs w:val="21"/>
                            </w:rPr>
                            <w:fldChar w:fldCharType="separate"/>
                          </w:r>
                          <w:r>
                            <w:rPr>
                              <w:rStyle w:val="19"/>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21E0D08">
                    <w:pPr>
                      <w:pStyle w:val="8"/>
                      <w:jc w:val="center"/>
                    </w:pPr>
                    <w:r>
                      <w:rPr>
                        <w:sz w:val="21"/>
                        <w:szCs w:val="21"/>
                      </w:rPr>
                      <w:fldChar w:fldCharType="begin"/>
                    </w:r>
                    <w:r>
                      <w:rPr>
                        <w:rStyle w:val="19"/>
                        <w:sz w:val="21"/>
                        <w:szCs w:val="21"/>
                      </w:rPr>
                      <w:instrText xml:space="preserve"> PAGE </w:instrText>
                    </w:r>
                    <w:r>
                      <w:rPr>
                        <w:sz w:val="21"/>
                        <w:szCs w:val="21"/>
                      </w:rPr>
                      <w:fldChar w:fldCharType="separate"/>
                    </w:r>
                    <w:r>
                      <w:rPr>
                        <w:rStyle w:val="19"/>
                        <w:sz w:val="21"/>
                        <w:szCs w:val="21"/>
                      </w:rPr>
                      <w:t>I</w:t>
                    </w:r>
                    <w:r>
                      <w:rPr>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5B4">
    <w:pPr>
      <w:pStyle w:val="8"/>
      <w:ind w:right="360"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9E2F93">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29E2F93">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0B73">
    <w:pPr>
      <w:pStyle w:val="8"/>
      <w:ind w:right="360" w:firstLine="360"/>
      <w:jc w:val="center"/>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A1F8F6">
                          <w:pPr>
                            <w:pStyle w:val="8"/>
                            <w:rPr>
                              <w:rStyle w:val="19"/>
                            </w:rPr>
                          </w:pPr>
                          <w:r>
                            <w:fldChar w:fldCharType="begin"/>
                          </w:r>
                          <w:r>
                            <w:rPr>
                              <w:rStyle w:val="19"/>
                            </w:rPr>
                            <w:instrText xml:space="preserve">PAGE  </w:instrText>
                          </w:r>
                          <w:r>
                            <w:fldChar w:fldCharType="separate"/>
                          </w:r>
                          <w:r>
                            <w:rPr>
                              <w:rStyle w:val="19"/>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07A1F8F6">
                    <w:pPr>
                      <w:pStyle w:val="8"/>
                      <w:rPr>
                        <w:rStyle w:val="19"/>
                      </w:rPr>
                    </w:pPr>
                    <w:r>
                      <w:fldChar w:fldCharType="begin"/>
                    </w:r>
                    <w:r>
                      <w:rPr>
                        <w:rStyle w:val="19"/>
                      </w:rPr>
                      <w:instrText xml:space="preserve">PAGE  </w:instrText>
                    </w:r>
                    <w:r>
                      <w:fldChar w:fldCharType="separate"/>
                    </w:r>
                    <w:r>
                      <w:rPr>
                        <w:rStyle w:val="19"/>
                      </w:rP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9BC6C">
    <w:pPr>
      <w:pStyle w:val="9"/>
      <w:jc w:val="center"/>
      <w:rPr>
        <w:rFonts w:hint="default" w:eastAsiaTheme="minorEastAsia"/>
        <w:lang w:val="en-US" w:eastAsia="zh-CN"/>
      </w:rPr>
    </w:pPr>
    <w:r>
      <w:rPr>
        <w:rFonts w:hint="eastAsia"/>
        <w:lang w:val="en-US" w:eastAsia="zh-CN"/>
      </w:rPr>
      <w:t>深度学习论文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A18ED">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8BD37">
    <w:pPr>
      <w:pStyle w:val="9"/>
      <w:jc w:val="center"/>
      <w:rPr>
        <w:rFonts w:hint="default" w:eastAsiaTheme="minorEastAsia"/>
        <w:lang w:val="en-US" w:eastAsia="zh-CN"/>
      </w:rPr>
    </w:pPr>
    <w:r>
      <w:rPr>
        <w:rFonts w:hint="eastAsia"/>
        <w:lang w:val="en-US" w:eastAsia="zh-CN"/>
      </w:rPr>
      <w:t xml:space="preserve">Abstract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75812">
    <w:pPr>
      <w:pStyle w:val="9"/>
      <w:jc w:val="center"/>
      <w:rPr>
        <w:rFonts w:hint="default" w:eastAsiaTheme="minorEastAsia"/>
        <w:lang w:val="en-US" w:eastAsia="zh-CN"/>
      </w:rPr>
    </w:pPr>
    <w:r>
      <w:rPr>
        <w:rFonts w:hint="eastAsia"/>
        <w:lang w:val="en-US" w:eastAsia="zh-CN"/>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B7670">
    <w:pPr>
      <w:pStyle w:val="9"/>
      <w:jc w:val="center"/>
      <w:rPr>
        <w:rFonts w:hint="default" w:eastAsiaTheme="minorEastAsia"/>
        <w:lang w:val="en-US" w:eastAsia="zh-CN"/>
      </w:rPr>
    </w:pPr>
    <w:r>
      <w:rPr>
        <w:rFonts w:hint="eastAsia"/>
        <w:lang w:val="en-US" w:eastAsia="zh-CN"/>
      </w:rPr>
      <w:t xml:space="preserve">基于Transformer的情感分析研究 —— BERT与序列模型的融合方法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160FC">
    <w:pPr>
      <w:pStyle w:val="9"/>
      <w:jc w:val="center"/>
      <w:rPr>
        <w:rFonts w:hint="default" w:eastAsiaTheme="minorEastAsia"/>
        <w:lang w:val="en-US" w:eastAsia="zh-CN"/>
      </w:rPr>
    </w:pPr>
    <w:r>
      <w:rPr>
        <w:rFonts w:hint="eastAsia"/>
        <w:lang w:val="en-US" w:eastAsia="zh-CN"/>
      </w:rPr>
      <w:t>目录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9DAC8B"/>
    <w:multiLevelType w:val="singleLevel"/>
    <w:tmpl w:val="CC9DAC8B"/>
    <w:lvl w:ilvl="0" w:tentative="0">
      <w:start w:val="2"/>
      <w:numFmt w:val="decimal"/>
      <w:suff w:val="space"/>
      <w:lvlText w:val="(%1)"/>
      <w:lvlJc w:val="left"/>
    </w:lvl>
  </w:abstractNum>
  <w:abstractNum w:abstractNumId="1">
    <w:nsid w:val="D0ABBD06"/>
    <w:multiLevelType w:val="singleLevel"/>
    <w:tmpl w:val="D0ABBD06"/>
    <w:lvl w:ilvl="0" w:tentative="0">
      <w:start w:val="5"/>
      <w:numFmt w:val="decimal"/>
      <w:suff w:val="space"/>
      <w:lvlText w:val="(%1)"/>
      <w:lvlJc w:val="left"/>
    </w:lvl>
  </w:abstractNum>
  <w:abstractNum w:abstractNumId="2">
    <w:nsid w:val="D1DE00BD"/>
    <w:multiLevelType w:val="singleLevel"/>
    <w:tmpl w:val="D1DE00BD"/>
    <w:lvl w:ilvl="0" w:tentative="0">
      <w:start w:val="1"/>
      <w:numFmt w:val="decimal"/>
      <w:lvlText w:val="(%1)"/>
      <w:lvlJc w:val="left"/>
      <w:pPr>
        <w:tabs>
          <w:tab w:val="left" w:pos="312"/>
        </w:tabs>
      </w:pPr>
    </w:lvl>
  </w:abstractNum>
  <w:abstractNum w:abstractNumId="3">
    <w:nsid w:val="F3F24B10"/>
    <w:multiLevelType w:val="singleLevel"/>
    <w:tmpl w:val="F3F24B10"/>
    <w:lvl w:ilvl="0" w:tentative="0">
      <w:start w:val="1"/>
      <w:numFmt w:val="decimal"/>
      <w:suff w:val="space"/>
      <w:lvlText w:val="(%1)"/>
      <w:lvlJc w:val="left"/>
    </w:lvl>
  </w:abstractNum>
  <w:abstractNum w:abstractNumId="4">
    <w:nsid w:val="1ACC4D0C"/>
    <w:multiLevelType w:val="multilevel"/>
    <w:tmpl w:val="1ACC4D0C"/>
    <w:lvl w:ilvl="0" w:tentative="0">
      <w:start w:val="1"/>
      <w:numFmt w:val="decimal"/>
      <w:suff w:val="space"/>
      <w:lvlText w:val="第%1章"/>
      <w:lvlJc w:val="left"/>
      <w:pPr>
        <w:ind w:left="0" w:firstLine="0"/>
      </w:pPr>
      <w:rPr>
        <w:rFonts w:hint="default"/>
        <w:sz w:val="32"/>
        <w:szCs w:val="32"/>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332F1895"/>
    <w:multiLevelType w:val="singleLevel"/>
    <w:tmpl w:val="332F1895"/>
    <w:lvl w:ilvl="0" w:tentative="0">
      <w:start w:val="3"/>
      <w:numFmt w:val="decimal"/>
      <w:lvlText w:val="%1."/>
      <w:lvlJc w:val="left"/>
      <w:pPr>
        <w:tabs>
          <w:tab w:val="left" w:pos="312"/>
        </w:tabs>
      </w:pPr>
    </w:lvl>
  </w:abstractNum>
  <w:num w:numId="1">
    <w:abstractNumId w:val="4"/>
  </w:num>
  <w:num w:numId="2">
    <w:abstractNumId w:val="2"/>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24"/>
    <w:endnote w:id="25"/>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91979"/>
    <w:rsid w:val="058D0CF1"/>
    <w:rsid w:val="167A0D86"/>
    <w:rsid w:val="17D17848"/>
    <w:rsid w:val="1ED300F5"/>
    <w:rsid w:val="323F32E9"/>
    <w:rsid w:val="35AA539B"/>
    <w:rsid w:val="49916AB9"/>
    <w:rsid w:val="4E1F7DDF"/>
    <w:rsid w:val="63EB2B8D"/>
    <w:rsid w:val="655A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0"/>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endnote text"/>
    <w:basedOn w:val="1"/>
    <w:qFormat/>
    <w:uiPriority w:val="0"/>
    <w:pPr>
      <w:snapToGrid w:val="0"/>
      <w:jc w:val="left"/>
    </w:pPr>
  </w:style>
  <w:style w:type="paragraph" w:styleId="8">
    <w:name w:val="footer"/>
    <w:basedOn w:val="1"/>
    <w:qFormat/>
    <w:uiPriority w:val="0"/>
    <w:pPr>
      <w:widowControl/>
      <w:tabs>
        <w:tab w:val="center" w:pos="4153"/>
        <w:tab w:val="right" w:pos="8306"/>
      </w:tabs>
      <w:snapToGrid w:val="0"/>
      <w:jc w:val="left"/>
    </w:pPr>
    <w:rPr>
      <w:kern w:val="0"/>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ndnote reference"/>
    <w:basedOn w:val="16"/>
    <w:qFormat/>
    <w:uiPriority w:val="0"/>
    <w:rPr>
      <w:vertAlign w:val="superscript"/>
    </w:rPr>
  </w:style>
  <w:style w:type="character" w:styleId="19">
    <w:name w:val="page number"/>
    <w:basedOn w:val="16"/>
    <w:qFormat/>
    <w:uiPriority w:val="0"/>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 w:type="paragraph" w:customStyle="1" w:styleId="22">
    <w:name w:val="pa-1"/>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3">
    <w:name w:val="apple-style-span"/>
    <w:qFormat/>
    <w:uiPriority w:val="0"/>
  </w:style>
  <w:style w:type="paragraph" w:customStyle="1" w:styleId="24">
    <w:name w:val="一级标题"/>
    <w:basedOn w:val="1"/>
    <w:qFormat/>
    <w:uiPriority w:val="0"/>
    <w:pPr>
      <w:keepNext/>
      <w:keepLines/>
      <w:tabs>
        <w:tab w:val="left" w:pos="8280"/>
      </w:tabs>
      <w:spacing w:before="480" w:after="360"/>
      <w:jc w:val="center"/>
      <w:outlineLvl w:val="0"/>
    </w:pPr>
    <w:rPr>
      <w:rFonts w:ascii="Arial" w:hAnsi="Arial" w:eastAsia="黑体" w:cs="Arial"/>
      <w:b/>
      <w:kern w:val="32"/>
      <w:sz w:val="32"/>
      <w:szCs w:val="32"/>
    </w:rPr>
  </w:style>
  <w:style w:type="paragraph" w:customStyle="1" w:styleId="25">
    <w:name w:val="WPSOffice手动目录 1"/>
    <w:qFormat/>
    <w:uiPriority w:val="0"/>
    <w:pPr>
      <w:ind w:leftChars="0"/>
    </w:pPr>
    <w:rPr>
      <w:rFonts w:ascii="Times New Roman" w:hAnsi="Times New Roman" w:eastAsia="宋体" w:cs="Times New Roman"/>
      <w:sz w:val="20"/>
      <w:szCs w:val="20"/>
    </w:rPr>
  </w:style>
  <w:style w:type="paragraph" w:customStyle="1" w:styleId="26">
    <w:name w:val="WPSOffice手动目录 2"/>
    <w:qFormat/>
    <w:uiPriority w:val="0"/>
    <w:pPr>
      <w:ind w:leftChars="200"/>
    </w:pPr>
    <w:rPr>
      <w:rFonts w:ascii="Times New Roman" w:hAnsi="Times New Roman" w:eastAsia="宋体" w:cs="Times New Roman"/>
      <w:sz w:val="20"/>
      <w:szCs w:val="20"/>
    </w:rPr>
  </w:style>
  <w:style w:type="paragraph" w:customStyle="1" w:styleId="27">
    <w:name w:val="WPSOffice手动目录 3"/>
    <w:qFormat/>
    <w:uiPriority w:val="0"/>
    <w:pPr>
      <w:ind w:leftChars="400"/>
    </w:pPr>
    <w:rPr>
      <w:rFonts w:ascii="Times New Roman" w:hAnsi="Times New Roman" w:eastAsia="宋体" w:cs="Times New Roman"/>
      <w:sz w:val="20"/>
      <w:szCs w:val="20"/>
    </w:rPr>
  </w:style>
  <w:style w:type="paragraph" w:customStyle="1" w:styleId="28">
    <w:name w:val="二级标题"/>
    <w:basedOn w:val="3"/>
    <w:qFormat/>
    <w:uiPriority w:val="0"/>
    <w:pPr>
      <w:widowControl/>
      <w:autoSpaceDE/>
      <w:autoSpaceDN/>
      <w:adjustRightInd/>
      <w:spacing w:line="360" w:lineRule="auto"/>
      <w:ind w:firstLine="0"/>
      <w:jc w:val="both"/>
    </w:pPr>
    <w:rPr>
      <w:kern w:val="28"/>
      <w:lang w:val="fr-F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NULL"/><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5082</Words>
  <Characters>7180</Characters>
  <Lines>0</Lines>
  <Paragraphs>0</Paragraphs>
  <TotalTime>4</TotalTime>
  <ScaleCrop>false</ScaleCrop>
  <LinksUpToDate>false</LinksUpToDate>
  <CharactersWithSpaces>7739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2025-11-25T12:42:00Z</dcterms:created>
  <dc:creator>Lenovo</dc:creator>
  <cp:lastModifiedBy>天若有逸</cp:lastModifiedBy>
  <dcterms:modified xsi:type="dcterms:W3CDTF">2025-12-21T07:41:18Z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eyJoZGlkIjoiYmRjNTY2Y2ZmZDUyZDEwZjMwM2VjMmVlZTlhZTc5MWMiLCJ1c2VySWQiOiIxNTIwNTcwNDQzIn0=</vt:lpwstr>
  </property>
  <property fmtid="{D5CDD505-2E9C-101B-9397-08002B2CF9AE}" pid="4" name="ICV">
    <vt:lpwstr>389A504753C34BEF9F66310EFCCFB911_12</vt:lpwstr>
  </property>
</Properties>
</file>