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/>
    <w:p/>
    <w:p>
      <w:r>
        <w:drawing>
          <wp:inline distT="0" distB="0" distL="114300" distR="114300">
            <wp:extent cx="5270500" cy="19189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99050" cy="4387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7527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5076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79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val="en-US" w:eastAsia="zh-CN"/>
        </w:rPr>
        <w:t>以信用卡</w:t>
      </w:r>
      <w:r>
        <w:rPr>
          <w:rFonts w:hint="eastAsia"/>
          <w:lang w:val="en-US" w:eastAsia="zh-CN"/>
        </w:rPr>
        <w:t>违约数据为例，该数据集来源于</w:t>
      </w:r>
      <w:r>
        <w:rPr>
          <w:rFonts w:hint="default"/>
          <w:lang w:val="en-US" w:eastAsia="zh-CN"/>
        </w:rPr>
        <w:t>UCI</w:t>
      </w:r>
      <w:r>
        <w:rPr>
          <w:rFonts w:hint="eastAsia"/>
          <w:lang w:val="en-US" w:eastAsia="zh-CN"/>
        </w:rPr>
        <w:t>网站，一共包</w:t>
      </w:r>
      <w:r>
        <w:rPr>
          <w:rFonts w:hint="default"/>
          <w:lang w:val="en-US" w:eastAsia="zh-CN"/>
        </w:rPr>
        <w:t>30 000</w:t>
      </w:r>
      <w:r>
        <w:rPr>
          <w:rFonts w:hint="eastAsia"/>
          <w:lang w:val="en-US" w:eastAsia="zh-CN"/>
        </w:rPr>
        <w:t>条记录和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>个变量，其中自变量包含客户的性别、受教育水平、年龄、婚姻状况、信 用额度、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个月的历史还款状态、账单金额以及还款金额，因变量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表示用户在下个月的信用卡还款中是否存在违约的情况（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表示违约，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表示不违约）。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导入python自带包以及第三方包</w:t>
      </w:r>
    </w:p>
    <w:p>
      <w:r>
        <w:drawing>
          <wp:inline distT="0" distB="0" distL="114300" distR="114300">
            <wp:extent cx="4254500" cy="1441450"/>
            <wp:effectExtent l="0" t="0" r="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绘图查看训练集标签类别是否不平衡</w:t>
      </w:r>
    </w:p>
    <w:p/>
    <w:p>
      <w:r>
        <w:drawing>
          <wp:inline distT="0" distB="0" distL="114300" distR="114300">
            <wp:extent cx="5271770" cy="258889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利用AdaBoost模型进行预测，输出模型评估报告</w:t>
      </w:r>
    </w:p>
    <w:p>
      <w:r>
        <w:drawing>
          <wp:inline distT="0" distB="0" distL="114300" distR="114300">
            <wp:extent cx="5271770" cy="1777365"/>
            <wp:effectExtent l="0" t="0" r="1143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利用ROC曲线对模型进行评估</w:t>
      </w:r>
    </w:p>
    <w:p>
      <w:r>
        <w:drawing>
          <wp:inline distT="0" distB="0" distL="114300" distR="114300">
            <wp:extent cx="5273675" cy="3009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查看自变量的重要性排序</w:t>
      </w:r>
    </w:p>
    <w:p>
      <w:r>
        <w:drawing>
          <wp:inline distT="0" distB="0" distL="114300" distR="114300">
            <wp:extent cx="5269230" cy="687070"/>
            <wp:effectExtent l="0" t="0" r="127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利用网格搜索寻找AdaBoost模型最优参数</w:t>
      </w:r>
    </w:p>
    <w:p>
      <w:r>
        <w:drawing>
          <wp:inline distT="0" distB="0" distL="114300" distR="114300">
            <wp:extent cx="5274310" cy="25438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利用优化后的AdaBoost模型进行预测，输出模型评估报告</w:t>
      </w:r>
    </w:p>
    <w:p/>
    <w:p>
      <w:r>
        <w:drawing>
          <wp:inline distT="0" distB="0" distL="114300" distR="114300">
            <wp:extent cx="5269230" cy="1386840"/>
            <wp:effectExtent l="0" t="0" r="127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26CE"/>
    <w:rsid w:val="0D5C4DC7"/>
    <w:rsid w:val="0F8631BA"/>
    <w:rsid w:val="109C63CB"/>
    <w:rsid w:val="1AAF2A25"/>
    <w:rsid w:val="21283A68"/>
    <w:rsid w:val="24F821EA"/>
    <w:rsid w:val="25A44841"/>
    <w:rsid w:val="2BA56D96"/>
    <w:rsid w:val="2D0B198A"/>
    <w:rsid w:val="30295761"/>
    <w:rsid w:val="31277B76"/>
    <w:rsid w:val="351A6432"/>
    <w:rsid w:val="362F07FF"/>
    <w:rsid w:val="365E53D2"/>
    <w:rsid w:val="3DE07AA2"/>
    <w:rsid w:val="3EA54E0A"/>
    <w:rsid w:val="40E3134B"/>
    <w:rsid w:val="414226AC"/>
    <w:rsid w:val="470C2FB8"/>
    <w:rsid w:val="4FD54F76"/>
    <w:rsid w:val="5CE62C65"/>
    <w:rsid w:val="5D813BDD"/>
    <w:rsid w:val="5DDE5698"/>
    <w:rsid w:val="62643C46"/>
    <w:rsid w:val="634F5846"/>
    <w:rsid w:val="6723234D"/>
    <w:rsid w:val="679B235B"/>
    <w:rsid w:val="6D1F6FE3"/>
    <w:rsid w:val="6DF66C28"/>
    <w:rsid w:val="720B0C25"/>
    <w:rsid w:val="743F0117"/>
    <w:rsid w:val="76EB620B"/>
    <w:rsid w:val="79C22068"/>
    <w:rsid w:val="7A73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2021-10-25T12:14:00Z</dcterms:created>
  <dc:creator>18664</dc:creator>
  <cp:lastModifiedBy>无问西东</cp:lastModifiedBy>
  <dcterms:modified xsi:type="dcterms:W3CDTF">2021-10-25T13:01:02Z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CBED0D811B4548929251F3F06A2816B8</vt:lpwstr>
  </property>
</Properties>
</file>