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F3393D">
      <w:pPr>
        <w:rPr>
          <w:rFonts w:hint="eastAsia"/>
        </w:rPr>
      </w:pPr>
      <w:r>
        <w:rPr>
          <w:rFonts w:hint="eastAsia"/>
        </w:rPr>
        <w:t># 审稿意见：*Discrimination transports, calibration does not: calibration drift in severity scoring across 187 intensive-care units*</w:t>
      </w:r>
    </w:p>
    <w:p w14:paraId="60043E91">
      <w:pPr>
        <w:rPr>
          <w:rFonts w:hint="eastAsia"/>
        </w:rPr>
      </w:pPr>
    </w:p>
    <w:p w14:paraId="52DB1D7D">
      <w:pPr>
        <w:rPr>
          <w:rFonts w:hint="eastAsia"/>
        </w:rPr>
      </w:pPr>
      <w:r>
        <w:rPr>
          <w:rFonts w:hint="eastAsia"/>
        </w:rPr>
        <w:t>审稿人身份：ICU-AI 顾问（重症医学 + MIMIC/eICU 数据库研究 + 临床统计）</w:t>
      </w:r>
    </w:p>
    <w:p w14:paraId="4667FF8B">
      <w:pPr>
        <w:rPr>
          <w:rFonts w:hint="eastAsia"/>
        </w:rPr>
      </w:pPr>
      <w:r>
        <w:rPr>
          <w:rFonts w:hint="eastAsia"/>
        </w:rPr>
        <w:t>审稿标准：严格同行评议，对标 *Intensive Care Medicine* / *Critical Care* / *Journal of Clinical Epidemiology* 级别</w:t>
      </w:r>
    </w:p>
    <w:p w14:paraId="6E6EEC9C">
      <w:pPr>
        <w:rPr>
          <w:rFonts w:hint="eastAsia"/>
        </w:rPr>
      </w:pPr>
      <w:r>
        <w:rPr>
          <w:rFonts w:hint="eastAsia"/>
        </w:rPr>
        <w:t>稿件类型：观察性二次分析（eICU-CRD v2.0 + MIMIC-IV v3.1），STROBE + RECORD 报告</w:t>
      </w:r>
    </w:p>
    <w:p w14:paraId="30A3D246">
      <w:pPr>
        <w:rPr>
          <w:rFonts w:hint="eastAsia"/>
        </w:rPr>
      </w:pPr>
    </w:p>
    <w:p w14:paraId="0716F7CB">
      <w:pPr>
        <w:rPr>
          <w:rFonts w:hint="eastAsia"/>
        </w:rPr>
      </w:pPr>
      <w:r>
        <w:rPr>
          <w:rFonts w:hint="eastAsia"/>
        </w:rPr>
        <w:t>---</w:t>
      </w:r>
    </w:p>
    <w:p w14:paraId="60507812">
      <w:pPr>
        <w:rPr>
          <w:rFonts w:hint="eastAsia"/>
        </w:rPr>
      </w:pPr>
    </w:p>
    <w:p w14:paraId="0B9933A7">
      <w:pPr>
        <w:rPr>
          <w:rFonts w:hint="eastAsia"/>
        </w:rPr>
      </w:pPr>
      <w:r>
        <w:rPr>
          <w:rFonts w:hint="eastAsia"/>
        </w:rPr>
        <w:t>## 一、总体评价</w:t>
      </w:r>
    </w:p>
    <w:p w14:paraId="005D6F3B">
      <w:pPr>
        <w:rPr>
          <w:rFonts w:hint="eastAsia"/>
        </w:rPr>
      </w:pPr>
    </w:p>
    <w:p w14:paraId="1E9FBF07">
      <w:pPr>
        <w:rPr>
          <w:rFonts w:hint="eastAsia" w:eastAsiaTheme="minorEastAsia"/>
          <w:lang w:eastAsia="zh-CN"/>
        </w:rPr>
      </w:pPr>
      <w:r>
        <w:rPr>
          <w:rFonts w:hint="eastAsia"/>
        </w:rPr>
        <w:t>推荐意见：Major Revision（重大修改）</w:t>
      </w:r>
    </w:p>
    <w:p w14:paraId="677F2D7F">
      <w:pPr>
        <w:rPr>
          <w:rFonts w:hint="eastAsia"/>
        </w:rPr>
      </w:pPr>
    </w:p>
    <w:p w14:paraId="7D1F32E6">
      <w:pPr>
        <w:rPr>
          <w:rFonts w:hint="eastAsia"/>
        </w:rPr>
      </w:pPr>
      <w:r>
        <w:rPr>
          <w:rFonts w:hint="eastAsia"/>
        </w:rPr>
        <w:t>这是一篇选题好、数据规模大、方法学意识强的稿件。核心发现——判别度（discrimination）跨中心可移植，校准度（calibration）不可移植；且朴素局部重校准在小样本下有害，经验贝叶斯收缩可消除该惩罚——具有明确的临床与方法学价值。作者对预注册分析计划、阴性结果如实报告、聚类 bootstrap、leave-one-centre-out 交叉拟合、τ² 多框架敏感性分析等做法，体现了较高的可重复性意识。</w:t>
      </w:r>
    </w:p>
    <w:p w14:paraId="1F302176">
      <w:pPr>
        <w:rPr>
          <w:rFonts w:hint="eastAsia"/>
        </w:rPr>
      </w:pPr>
    </w:p>
    <w:p w14:paraId="41BDB762">
      <w:pPr>
        <w:rPr>
          <w:rFonts w:hint="eastAsia"/>
        </w:rPr>
      </w:pPr>
      <w:r>
        <w:rPr>
          <w:rFonts w:hint="eastAsia"/>
        </w:rPr>
        <w:t>但稿件目前存在若干必须在送外审前解决的硬伤：参考文献列表完全缺失、Table 1 排版崩坏、正文与 Figure 1 计数不一致、多处 LaTeX/符号渲染残留、图注中混入不可读的数学标记。此外，在统计推断框架的定位、缺失数据处理、MIMIC-IV 年龄校正、净获益阈值解释等方面，需要更严谨的论证。以下按“必须修改（Major）— 建议修改（Minor）— 编辑/格式问题”三层列出。</w:t>
      </w:r>
    </w:p>
    <w:p w14:paraId="0F9A0247">
      <w:pPr>
        <w:rPr>
          <w:rFonts w:hint="eastAsia"/>
        </w:rPr>
      </w:pPr>
    </w:p>
    <w:p w14:paraId="57CDF2E8">
      <w:pPr>
        <w:rPr>
          <w:rFonts w:hint="eastAsia"/>
        </w:rPr>
      </w:pPr>
      <w:r>
        <w:rPr>
          <w:rFonts w:hint="eastAsia"/>
        </w:rPr>
        <w:t>---</w:t>
      </w:r>
    </w:p>
    <w:p w14:paraId="598420C5">
      <w:pPr>
        <w:rPr>
          <w:rFonts w:hint="eastAsia"/>
        </w:rPr>
      </w:pPr>
    </w:p>
    <w:p w14:paraId="6D4273A8">
      <w:pPr>
        <w:rPr>
          <w:rFonts w:hint="eastAsia"/>
        </w:rPr>
      </w:pPr>
      <w:r>
        <w:rPr>
          <w:rFonts w:hint="eastAsia"/>
        </w:rPr>
        <w:t>## 二、必须修改的问题（Major）</w:t>
      </w:r>
    </w:p>
    <w:p w14:paraId="2D3F13DE">
      <w:pPr>
        <w:rPr>
          <w:rFonts w:hint="eastAsia"/>
        </w:rPr>
      </w:pPr>
    </w:p>
    <w:p w14:paraId="1B44EBF9">
      <w:pPr>
        <w:rPr>
          <w:rFonts w:hint="eastAsia"/>
        </w:rPr>
      </w:pPr>
      <w:r>
        <w:rPr>
          <w:rFonts w:hint="eastAsia"/>
        </w:rPr>
        <w:t>### M1. 参考文献列表完全缺失</w:t>
      </w:r>
    </w:p>
    <w:p w14:paraId="18C14657">
      <w:pPr>
        <w:rPr>
          <w:rFonts w:hint="eastAsia"/>
        </w:rPr>
      </w:pPr>
    </w:p>
    <w:p w14:paraId="6EFF9181">
      <w:pPr>
        <w:rPr>
          <w:rFonts w:hint="eastAsia"/>
        </w:rPr>
      </w:pPr>
      <w:r>
        <w:rPr>
          <w:rFonts w:hint="eastAsia"/>
        </w:rPr>
        <w:t>正文从 [1] 到 [32] 共引用 32 条文献，但 `## References` 之后直接进入 `## Author contributions`，没有任何参考文献条目。这在投稿中是不可接受的。请补全完整、格式统一的参考文献列表（建议按目标期刊格式，如 Vancouver 或 ICM 的 numbered style），并逐条核对正文引用编号与文献一一对应。</w:t>
      </w:r>
    </w:p>
    <w:p w14:paraId="1BDB5865">
      <w:pPr>
        <w:rPr>
          <w:rFonts w:hint="eastAsia"/>
        </w:rPr>
      </w:pPr>
    </w:p>
    <w:p w14:paraId="15546998">
      <w:pPr>
        <w:rPr>
          <w:rFonts w:hint="eastAsia"/>
        </w:rPr>
      </w:pPr>
      <w:r>
        <w:rPr>
          <w:rFonts w:hint="eastAsia"/>
        </w:rPr>
        <w:t>### M2. Table 1 排版严重崩坏，必须重排</w:t>
      </w:r>
    </w:p>
    <w:p w14:paraId="15A537F3">
      <w:pPr>
        <w:rPr>
          <w:rFonts w:hint="eastAsia"/>
        </w:rPr>
      </w:pPr>
    </w:p>
    <w:p w14:paraId="7C59D414">
      <w:pPr>
        <w:rPr>
          <w:rFonts w:hint="eastAsia"/>
        </w:rPr>
      </w:pPr>
      <w:r>
        <w:rPr>
          <w:rFonts w:hint="eastAsia"/>
        </w:rPr>
        <w:t>当前 Table 1 的所有数值被压缩进单个 `&lt;table&gt;` 单元格串中（SOFA/OASIS/SAPS-II 三列数据粘连），审稿人无法阅读。请按标准三线表重排，至少包含以下列：Score / k / Pooled AUC (95% CI) / Per-centre AUC (P10/median/P90) / τ² / I² / O/E ratio (P10/median/P90) / Calibration slope (P10/median/P90)。同时注意：</w:t>
      </w:r>
    </w:p>
    <w:p w14:paraId="3CFD34E2">
      <w:pPr>
        <w:rPr>
          <w:rFonts w:hint="eastAsia"/>
        </w:rPr>
      </w:pPr>
    </w:p>
    <w:p w14:paraId="3629BF64">
      <w:pPr>
        <w:rPr>
          <w:rFonts w:hint="eastAsia"/>
        </w:rPr>
      </w:pPr>
      <w:r>
        <w:rPr>
          <w:rFonts w:hint="eastAsia"/>
        </w:rPr>
        <w:t>- 表注中写 “P, proportion of total variation attributable to between-centre heterogeneity”——此处 P 应为 I²，与表头 `Between-centre heterogeneity (I²), %` 保持一致；目前表头用 I²、表注用 P，符号不统一。</w:t>
      </w:r>
    </w:p>
    <w:p w14:paraId="27A602AD">
      <w:pPr>
        <w:rPr>
          <w:rFonts w:hint="eastAsia"/>
        </w:rPr>
      </w:pPr>
      <w:r>
        <w:rPr>
          <w:rFonts w:hint="eastAsia"/>
        </w:rPr>
        <w:t>- 表注中 “The narrow confidence intervals around the pooled AUC (width ≈ 0.025)”——请明确这是 cluster bootstrap 的 percentile interval 宽度，并说明该宽度是 SOFA 的 0.025 还是三者合并描述。</w:t>
      </w:r>
    </w:p>
    <w:p w14:paraId="42ADE464">
      <w:pPr>
        <w:rPr>
          <w:rFonts w:hint="eastAsia"/>
        </w:rPr>
      </w:pPr>
    </w:p>
    <w:p w14:paraId="16EBF7DC">
      <w:pPr>
        <w:rPr>
          <w:rFonts w:hint="eastAsia"/>
        </w:rPr>
      </w:pPr>
      <w:r>
        <w:rPr>
          <w:rFonts w:hint="eastAsia"/>
        </w:rPr>
        <w:t>### M3. 正文与 Figure 1 的队列计数存在实质性不一致</w:t>
      </w:r>
    </w:p>
    <w:p w14:paraId="32576C15">
      <w:pPr>
        <w:rPr>
          <w:rFonts w:hint="eastAsia"/>
        </w:rPr>
      </w:pPr>
    </w:p>
    <w:p w14:paraId="2C4F2AA0">
      <w:pPr>
        <w:rPr>
          <w:rFonts w:hint="eastAsia"/>
        </w:rPr>
      </w:pPr>
      <w:r>
        <w:rPr>
          <w:rFonts w:hint="eastAsia"/>
        </w:rPr>
        <w:t>- 正文 Page 14：“Of 200,859 unit stays across 208 hospitals, we retained the first ICU stay per patient (139,367), restricted to patients aged ≥65 years (71,734)…”</w:t>
      </w:r>
    </w:p>
    <w:p w14:paraId="18BD22A3">
      <w:pPr>
        <w:rPr>
          <w:rFonts w:hint="eastAsia"/>
        </w:rPr>
      </w:pPr>
      <w:r>
        <w:rPr>
          <w:rFonts w:hint="eastAsia"/>
        </w:rPr>
        <w:t>- Figure 1 左侧流程图：“first ICU stay per patient (193,367)”</w:t>
      </w:r>
    </w:p>
    <w:p w14:paraId="51BE7E88">
      <w:pPr>
        <w:rPr>
          <w:rFonts w:hint="eastAsia"/>
        </w:rPr>
      </w:pPr>
    </w:p>
    <w:p w14:paraId="7F9FE188">
      <w:pPr>
        <w:rPr>
          <w:rFonts w:hint="eastAsia"/>
        </w:rPr>
      </w:pPr>
      <w:r>
        <w:rPr>
          <w:rFonts w:hint="eastAsia"/>
        </w:rPr>
        <w:t>139,367 与 193,367 相差 54,000 例，二者必有一错。请核对 `cohort/eicu_counts.json` 原始计数，统一正文、图注、流程图三处数字。若 139,367 是“first ICU stay per patient”后的计数，则 193,367 可能是“first ICU stay per patient and age ≥65”之前的某一步，请明确每一步的定义。</w:t>
      </w:r>
    </w:p>
    <w:p w14:paraId="20570A96">
      <w:pPr>
        <w:rPr>
          <w:rFonts w:hint="eastAsia"/>
        </w:rPr>
      </w:pPr>
    </w:p>
    <w:p w14:paraId="109DFB92">
      <w:pPr>
        <w:rPr>
          <w:rFonts w:hint="eastAsia"/>
        </w:rPr>
      </w:pPr>
      <w:r>
        <w:rPr>
          <w:rFonts w:hint="eastAsia"/>
        </w:rPr>
        <w:t>### M4. Figure 2 图注顶部混入残留文本 “2020- 0.745”</w:t>
      </w:r>
    </w:p>
    <w:p w14:paraId="7FA99CAE">
      <w:pPr>
        <w:rPr>
          <w:rFonts w:hint="eastAsia"/>
        </w:rPr>
      </w:pPr>
    </w:p>
    <w:p w14:paraId="18C75FF3">
      <w:pPr>
        <w:rPr>
          <w:rFonts w:hint="eastAsia"/>
        </w:rPr>
      </w:pPr>
      <w:r>
        <w:rPr>
          <w:rFonts w:hint="eastAsia"/>
        </w:rPr>
        <w:t>Page 5 Figure 2 图注开头出现 “2020- 0.745)”，显系排版/复制残留。请删除并核对图注完整性。同时 Figure 2 图注中 “Point colour encodes $\mathbb{S}\mathbb{a}_{-}\mathbb{h}\mathbb{S}$ (blue &lt; 0, red &gt; 0)” 的 LaTeX 标记 `$\mathbb{S}...\mathbb{S}$` 不可读，应改为纯文本 “point colour encodes \(a_h\) (blue &lt; 0, red &gt; 0)”。</w:t>
      </w:r>
    </w:p>
    <w:p w14:paraId="470D3E3C">
      <w:pPr>
        <w:rPr>
          <w:rFonts w:hint="eastAsia"/>
        </w:rPr>
      </w:pPr>
    </w:p>
    <w:p w14:paraId="0368D60F">
      <w:pPr>
        <w:rPr>
          <w:rFonts w:hint="eastAsia"/>
        </w:rPr>
      </w:pPr>
      <w:r>
        <w:rPr>
          <w:rFonts w:hint="eastAsia"/>
        </w:rPr>
        <w:t>### M5. Figure 3、Figure 5 图注中大量 LaTeX/数学标记未渲染</w:t>
      </w:r>
    </w:p>
    <w:p w14:paraId="6F3D6358">
      <w:pPr>
        <w:rPr>
          <w:rFonts w:hint="eastAsia"/>
        </w:rPr>
      </w:pPr>
    </w:p>
    <w:p w14:paraId="36D13602">
      <w:pPr>
        <w:rPr>
          <w:rFonts w:hint="eastAsia"/>
        </w:rPr>
      </w:pPr>
      <w:r>
        <w:rPr>
          <w:rFonts w:hint="eastAsia"/>
        </w:rPr>
        <w:t>Figure 3 图注出现 `$\mathbb{S}\mathbb{a}_{-}\mathbb{h}\mathbb{S}$`、`$\mathbb{S}\mathrm{mean}\{\mathrm{expit}...\}$`、`$\mathbb{S}\mathbb{I}\wedge\mathbb{2}\mathbb{S}$` 等未渲染的 LaTeX 源码；Figure 5 图注同样出现 `$S m S$`、`$\mathrm{S}\bar{\mathrm{a}}...$` 等。这些在投稿版中必须全部转为可读的数学符号（建议用 Word 公式编辑器或期刊模板的 math 环境）。图注中 “S0 line is the within m* benchmark” 一句中的 `m*` 含义不明，请定义。</w:t>
      </w:r>
    </w:p>
    <w:p w14:paraId="0310FCA1">
      <w:pPr>
        <w:rPr>
          <w:rFonts w:hint="eastAsia"/>
        </w:rPr>
      </w:pPr>
    </w:p>
    <w:p w14:paraId="281632D0">
      <w:pPr>
        <w:rPr>
          <w:rFonts w:hint="eastAsia"/>
        </w:rPr>
      </w:pPr>
      <w:r>
        <w:rPr>
          <w:rFonts w:hint="eastAsia"/>
        </w:rPr>
        <w:t>### M6. τ² 的估计框架定位与“推断层级”表述需修正</w:t>
      </w:r>
    </w:p>
    <w:p w14:paraId="5DAB28BF">
      <w:pPr>
        <w:rPr>
          <w:rFonts w:hint="eastAsia"/>
        </w:rPr>
      </w:pPr>
    </w:p>
    <w:p w14:paraId="522D2AE2">
      <w:pPr>
        <w:rPr>
          <w:rFonts w:hint="eastAsia"/>
        </w:rPr>
      </w:pPr>
      <w:r>
        <w:rPr>
          <w:rFonts w:hint="eastAsia"/>
        </w:rPr>
        <w:t>作者在 Methods “Analysis framework and inferential status” 中写道：</w:t>
      </w:r>
    </w:p>
    <w:p w14:paraId="495A2648">
      <w:pPr>
        <w:rPr>
          <w:rFonts w:hint="eastAsia"/>
        </w:rPr>
      </w:pPr>
    </w:p>
    <w:p w14:paraId="1AF0EA12">
      <w:pPr>
        <w:rPr>
          <w:rFonts w:hint="eastAsia"/>
        </w:rPr>
      </w:pPr>
      <w:r>
        <w:rPr>
          <w:rFonts w:hint="eastAsia"/>
        </w:rPr>
        <w:t>&gt; “Analyses A-H and K contain no hypothesis tests; the values reported for them are estimates…”</w:t>
      </w:r>
    </w:p>
    <w:p w14:paraId="5DEDA923">
      <w:pPr>
        <w:rPr>
          <w:rFonts w:hint="eastAsia"/>
        </w:rPr>
      </w:pPr>
    </w:p>
    <w:p w14:paraId="249EE233">
      <w:pPr>
        <w:rPr>
          <w:rFonts w:hint="eastAsia"/>
        </w:rPr>
      </w:pPr>
      <w:r>
        <w:rPr>
          <w:rFonts w:hint="eastAsia"/>
        </w:rPr>
        <w:t>但 Analysis K 明确设定了预注册的一致性判据（“relative range across the three two-stage estimators below 25% and the one-stage multilevel estimate within 50% of their median”），并给出了“partly met / not met”的判定。这本质上是一个基于预设阈值的决策规则，虽非传统 NHST，但不应被简单归为“no hypothesis tests”。建议改为：“Analysis K applied a prespecified agreement criterion to point estimates; it did not perform a formal hypothesis test, and the criterion is reported as met/not met.” 同时，Methods 中 “Four analyses were each planned with an explicit criterion” 与后文 “Two of the four pre-specified criteria were not met” 应明确列出四个分析编号（E、I、J、K），目前 E/I/J/K 的编号在正文中首次出现于 Methods 末尾，建议在 Results 各小节标题或首句标注对应分析编号，方便读者对照 Supplementary Item S1。</w:t>
      </w:r>
    </w:p>
    <w:p w14:paraId="717D8401">
      <w:pPr>
        <w:rPr>
          <w:rFonts w:hint="eastAsia"/>
        </w:rPr>
      </w:pPr>
    </w:p>
    <w:p w14:paraId="4D2DBC73">
      <w:pPr>
        <w:rPr>
          <w:rFonts w:hint="eastAsia"/>
        </w:rPr>
      </w:pPr>
      <w:r>
        <w:rPr>
          <w:rFonts w:hint="eastAsia"/>
        </w:rPr>
        <w:t>### M7. 缺失数据处理：Charlson 缺失 11.6% 的处理需要更充分的论证</w:t>
      </w:r>
    </w:p>
    <w:p w14:paraId="5C1B4288">
      <w:pPr>
        <w:rPr>
          <w:rFonts w:hint="eastAsia"/>
        </w:rPr>
      </w:pPr>
    </w:p>
    <w:p w14:paraId="573E70CF">
      <w:pPr>
        <w:rPr>
          <w:rFonts w:hint="eastAsia"/>
        </w:rPr>
      </w:pPr>
      <w:r>
        <w:rPr>
          <w:rFonts w:hint="eastAsia"/>
        </w:rPr>
        <w:t>Methods 承认 Charlson comorbidity index 在 eICU-CRD 中缺失 3,560/30,796（11.6%），在 103 中心子集中缺失 2,807/26,436（10.6%），并采用 complete-case 分析 M3。作者的理由是“M3 是描述性分析，无确证性结论依赖 M3”。这一理由部分可接受，但不够充分，因为：</w:t>
      </w:r>
    </w:p>
    <w:p w14:paraId="6EFBB272">
      <w:pPr>
        <w:rPr>
          <w:rFonts w:hint="eastAsia"/>
        </w:rPr>
      </w:pPr>
    </w:p>
    <w:p w14:paraId="447B053F">
      <w:pPr>
        <w:rPr>
          <w:rFonts w:hint="eastAsia"/>
        </w:rPr>
      </w:pPr>
      <w:r>
        <w:rPr>
          <w:rFonts w:hint="eastAsia"/>
        </w:rPr>
        <w:t>- M3 的核心结论是“measured case-mix 只解释约 5 个百分点 I²”，而缺失 11.6% 的 Charlson 可能系统性地偏向某些中心（例如小中心、非教学医院编码更不完整），从而低估或高估 case-mix 的解释力。</w:t>
      </w:r>
    </w:p>
    <w:p w14:paraId="20D10975">
      <w:pPr>
        <w:rPr>
          <w:rFonts w:hint="eastAsia"/>
        </w:rPr>
      </w:pPr>
      <w:r>
        <w:rPr>
          <w:rFonts w:hint="eastAsia"/>
        </w:rPr>
        <w:t>- 建议补充：① 比较 complete-case 与“Charlson 缺失指示变量”纳入模型后的 I² 变化（即使不作为主分析）；② 报告缺失 Charlson 的中心分布（多少中心缺失率 &gt;20%）；③ 在 Limitations 中明确写出 “complete-case analysis of M3 may bias the estimated case-mix contribution, and the direction of bias is unknown”。</w:t>
      </w:r>
    </w:p>
    <w:p w14:paraId="7260140A">
      <w:pPr>
        <w:rPr>
          <w:rFonts w:hint="eastAsia"/>
        </w:rPr>
      </w:pPr>
    </w:p>
    <w:p w14:paraId="6DDB54BD">
      <w:pPr>
        <w:rPr>
          <w:rFonts w:hint="eastAsia"/>
        </w:rPr>
      </w:pPr>
      <w:r>
        <w:rPr>
          <w:rFonts w:hint="eastAsia"/>
        </w:rPr>
        <w:t>### M8. MIMIC-IV 年龄校正方法需明确说明</w:t>
      </w:r>
    </w:p>
    <w:p w14:paraId="2F4AEB54">
      <w:pPr>
        <w:rPr>
          <w:rFonts w:hint="eastAsia"/>
        </w:rPr>
      </w:pPr>
    </w:p>
    <w:p w14:paraId="5FED0F86">
      <w:pPr>
        <w:rPr>
          <w:rFonts w:hint="eastAsia"/>
        </w:rPr>
      </w:pPr>
      <w:r>
        <w:rPr>
          <w:rFonts w:hint="eastAsia"/>
        </w:rPr>
        <w:t>Methods 写道：“age ≥65 years (35,499; anchor_age, corrected by the difference between admission year and anchor year)”。MIMIC-IV 的 `anchor_age` 是相对于 anchor_year 的年龄，实际年龄 = anchor_age + (admission_year − anchor_year)。请明确写出公式，并说明：① anchor_year 与 admission year 的差值分布；② 是否有患者因差值导致年龄 &lt;65 而被错误纳入/排除；③ 与 eICU-CRD 的年龄定义（直接记录年龄，&gt;89 记为 90）是否可比。这直接影响两个队列的年龄可比性，而年龄是 M2/M3 的协变量。</w:t>
      </w:r>
    </w:p>
    <w:p w14:paraId="18FA9646">
      <w:pPr>
        <w:rPr>
          <w:rFonts w:hint="eastAsia"/>
        </w:rPr>
      </w:pPr>
    </w:p>
    <w:p w14:paraId="2DD2F7F0">
      <w:pPr>
        <w:rPr>
          <w:rFonts w:hint="eastAsia"/>
        </w:rPr>
      </w:pPr>
      <w:r>
        <w:rPr>
          <w:rFonts w:hint="eastAsia"/>
        </w:rPr>
        <w:t>### M9. 净获益（net benefit）的临床解释需要更谨慎</w:t>
      </w:r>
    </w:p>
    <w:p w14:paraId="17B44E6F">
      <w:pPr>
        <w:rPr>
          <w:rFonts w:hint="eastAsia"/>
        </w:rPr>
      </w:pPr>
    </w:p>
    <w:p w14:paraId="5D051478">
      <w:pPr>
        <w:rPr>
          <w:rFonts w:hint="eastAsia"/>
        </w:rPr>
      </w:pPr>
      <w:r>
        <w:rPr>
          <w:rFonts w:hint="eastAsia"/>
        </w:rPr>
        <w:t>Results “Drift changes what a risk threshold means” 报告：在 threshold 0.20 时，17.0% 的中心 net benefit 为负，即“acting on the model would have been worse than treating everyone as high-risk”。这一表述需要两点澄清：</w:t>
      </w:r>
    </w:p>
    <w:p w14:paraId="66A1BBB7">
      <w:pPr>
        <w:rPr>
          <w:rFonts w:hint="eastAsia"/>
        </w:rPr>
      </w:pPr>
    </w:p>
    <w:p w14:paraId="0D4CD934">
      <w:pPr>
        <w:rPr>
          <w:rFonts w:hint="eastAsia"/>
        </w:rPr>
      </w:pPr>
      <w:r>
        <w:rPr>
          <w:rFonts w:hint="eastAsia"/>
        </w:rPr>
        <w:t>1. “treating everyone as high-risk” 在 ICU 语境下的临床含义是什么？ 是“全部收入 ICU”“全部升级监护”还是“全部给予某种干预”？净获益的参照系（treat-all vs treat-none）必须与具体决策绑定，否则读者无法判断“negative net benefit”的实际危害。建议在 Methods 中明确决策情境（例如“escalation of care / ICU admission”），并在 Discussion 中说明该决策的假阳性代价与假阴性代价假设。</w:t>
      </w:r>
    </w:p>
    <w:p w14:paraId="377AFE07">
      <w:pPr>
        <w:rPr>
          <w:rFonts w:hint="eastAsia"/>
        </w:rPr>
      </w:pPr>
      <w:r>
        <w:rPr>
          <w:rFonts w:hint="eastAsia"/>
        </w:rPr>
        <w:t>2. net benefit 公式：`TP/n − (FP/n) × (p_t/(1−p_t))` 是标准公式，但请确认 `p_t` 是决策阈值而非患病率，并在公式下方注明 `TP/n` 与 `FP/n` 的分母是该中心全部患者还是被 flag 的患者。目前 Figure 4b 图注与 Methods 的表述略有歧义。</w:t>
      </w:r>
    </w:p>
    <w:p w14:paraId="5FA57B3E">
      <w:pPr>
        <w:rPr>
          <w:rFonts w:hint="eastAsia"/>
        </w:rPr>
      </w:pPr>
    </w:p>
    <w:p w14:paraId="3E88EE7F">
      <w:pPr>
        <w:rPr>
          <w:rFonts w:hint="eastAsia"/>
        </w:rPr>
      </w:pPr>
      <w:r>
        <w:rPr>
          <w:rFonts w:hint="eastAsia"/>
        </w:rPr>
        <w:t>### M10. “Calibration slope” 的估计方法与解释需补充</w:t>
      </w:r>
    </w:p>
    <w:p w14:paraId="1F167D57">
      <w:pPr>
        <w:rPr>
          <w:rFonts w:hint="eastAsia"/>
        </w:rPr>
      </w:pPr>
    </w:p>
    <w:p w14:paraId="49A4AA8E">
      <w:pPr>
        <w:rPr>
          <w:rFonts w:hint="eastAsia"/>
        </w:rPr>
      </w:pPr>
      <w:r>
        <w:rPr>
          <w:rFonts w:hint="eastAsia"/>
        </w:rPr>
        <w:t>Results 报告 per-hospital calibration slope 范围 0.720–1.639，并称“the risk gradient itself differs between hospitals”。但 Methods 只写：“we additionally fitted, within each hospital, a logistic regression of the outcome on the logit of the pooled model's predicted probability with a free intercept, and retained the slope.” 需要补充：</w:t>
      </w:r>
    </w:p>
    <w:p w14:paraId="25985EC8">
      <w:pPr>
        <w:rPr>
          <w:rFonts w:hint="eastAsia"/>
        </w:rPr>
      </w:pPr>
    </w:p>
    <w:p w14:paraId="69C8709C">
      <w:pPr>
        <w:rPr>
          <w:rFonts w:hint="eastAsia"/>
        </w:rPr>
      </w:pPr>
      <w:r>
        <w:rPr>
          <w:rFonts w:hint="eastAsia"/>
        </w:rPr>
        <w:t>- 该模型是 logistic regression with logit(p) as the only covariate and free intercept，即 `logit(y) = α_h + β_h × logit(p_pooled)`？请写出完整模型式。</w:t>
      </w:r>
    </w:p>
    <w:p w14:paraId="512117AF">
      <w:pPr>
        <w:rPr>
          <w:rFonts w:hint="eastAsia"/>
        </w:rPr>
      </w:pPr>
      <w:r>
        <w:rPr>
          <w:rFonts w:hint="eastAsia"/>
        </w:rPr>
        <w:t>- 斜率估计的 SE 与收敛情况：103 个中心中是否有斜率估计不收敛或 |β| &gt; 5 的中心？这些是否被截断/排除？</w:t>
      </w:r>
    </w:p>
    <w:p w14:paraId="786EA77A">
      <w:pPr>
        <w:rPr>
          <w:rFonts w:hint="eastAsia"/>
        </w:rPr>
      </w:pPr>
      <w:r>
        <w:rPr>
          <w:rFonts w:hint="eastAsia"/>
        </w:rPr>
        <w:t>- 斜率 &gt;1 与 &lt;1 的临床含义应简要说明（&gt;1 表示风险梯度更陡，即高风险患者实际风险更高）。</w:t>
      </w:r>
    </w:p>
    <w:p w14:paraId="5475DBD4">
      <w:pPr>
        <w:rPr>
          <w:rFonts w:hint="eastAsia"/>
        </w:rPr>
      </w:pPr>
    </w:p>
    <w:p w14:paraId="3CD88CCB">
      <w:pPr>
        <w:rPr>
          <w:rFonts w:hint="eastAsia"/>
        </w:rPr>
      </w:pPr>
      <w:r>
        <w:rPr>
          <w:rFonts w:hint="eastAsia"/>
        </w:rPr>
        <w:t>---</w:t>
      </w:r>
    </w:p>
    <w:p w14:paraId="42857374">
      <w:pPr>
        <w:rPr>
          <w:rFonts w:hint="eastAsia"/>
        </w:rPr>
      </w:pPr>
    </w:p>
    <w:p w14:paraId="30C8DBDB">
      <w:pPr>
        <w:rPr>
          <w:rFonts w:hint="eastAsia"/>
        </w:rPr>
      </w:pPr>
      <w:r>
        <w:rPr>
          <w:rFonts w:hint="eastAsia"/>
        </w:rPr>
        <w:t>## 三、建议修改的问题（Minor）</w:t>
      </w:r>
    </w:p>
    <w:p w14:paraId="0C82DA05">
      <w:pPr>
        <w:rPr>
          <w:rFonts w:hint="eastAsia"/>
        </w:rPr>
      </w:pPr>
    </w:p>
    <w:p w14:paraId="64342C30">
      <w:pPr>
        <w:rPr>
          <w:rFonts w:hint="eastAsia"/>
        </w:rPr>
      </w:pPr>
      <w:r>
        <w:rPr>
          <w:rFonts w:hint="eastAsia"/>
        </w:rPr>
        <w:t>### m1. 摘要中的 P 值需复核</w:t>
      </w:r>
    </w:p>
    <w:p w14:paraId="16876ACD">
      <w:pPr>
        <w:rPr>
          <w:rFonts w:hint="eastAsia"/>
        </w:rPr>
      </w:pPr>
    </w:p>
    <w:p w14:paraId="35BC5EE3">
      <w:pPr>
        <w:rPr>
          <w:rFonts w:hint="eastAsia"/>
        </w:rPr>
      </w:pPr>
      <w:r>
        <w:rPr>
          <w:rFonts w:hint="eastAsia"/>
        </w:rPr>
        <w:t>Abstract：“two-sided P = 3.7×10⁻¹¹²”。该 P 值极端到超出常规浮点精度报告的合理范围（双精度浮点下 Wilcoxon 精确 P 的下限约为 10⁻³⁰⁰，但 3.7×10⁻¹¹² 仍异常极端）。请：① 核对原始输出是否因大样本配对 Wilcoxon 的 normal approximation 产生；② 在 Methods 中说明 P 值的计算方式（exact vs normal approximation）；③ 若为 normal approximation，建议同时报告 effect size（配对差 +9.05 percentage points）与 95% CI，而非仅依赖极端 P 值。</w:t>
      </w:r>
    </w:p>
    <w:p w14:paraId="4321BDB4">
      <w:pPr>
        <w:rPr>
          <w:rFonts w:hint="eastAsia"/>
        </w:rPr>
      </w:pPr>
    </w:p>
    <w:p w14:paraId="3C6DD173">
      <w:pPr>
        <w:rPr>
          <w:rFonts w:hint="eastAsia"/>
        </w:rPr>
      </w:pPr>
      <w:r>
        <w:rPr>
          <w:rFonts w:hint="eastAsia"/>
        </w:rPr>
        <w:t>### m2. “15.3% vs 15.5%” 的 two success rates 注释位置不当</w:t>
      </w:r>
    </w:p>
    <w:p w14:paraId="5DA6AE87">
      <w:pPr>
        <w:rPr>
          <w:rFonts w:hint="eastAsia"/>
        </w:rPr>
      </w:pPr>
    </w:p>
    <w:p w14:paraId="71D9BF09">
      <w:pPr>
        <w:rPr>
          <w:rFonts w:hint="eastAsia"/>
        </w:rPr>
      </w:pPr>
      <w:r>
        <w:rPr>
          <w:rFonts w:hint="eastAsia"/>
        </w:rPr>
        <w:t>Page 9 “Note on the two success rates for naive recalibration” 解释学习曲线（100 次重采样）与 shrinkage 分析（200 次配对）的 15.3% vs 15.5% 差异。该注释放在 Results 正文中打断了叙事流，建议移至 Supplementary Note 或 Figure 5 图注，正文只保留一句 “the two panels use independent resampling schemes; comparisons are within-panel”。</w:t>
      </w:r>
    </w:p>
    <w:p w14:paraId="39AD3F2B">
      <w:pPr>
        <w:rPr>
          <w:rFonts w:hint="eastAsia"/>
        </w:rPr>
      </w:pPr>
    </w:p>
    <w:p w14:paraId="79614F4A">
      <w:pPr>
        <w:rPr>
          <w:rFonts w:hint="eastAsia"/>
        </w:rPr>
      </w:pPr>
      <w:r>
        <w:rPr>
          <w:rFonts w:hint="eastAsia"/>
        </w:rPr>
        <w:t>### m3. Figure 4b 的 “112 centres” 与主分析 “103 centres” 不一致</w:t>
      </w:r>
    </w:p>
    <w:p w14:paraId="572CDED9">
      <w:pPr>
        <w:rPr>
          <w:rFonts w:hint="eastAsia"/>
        </w:rPr>
      </w:pPr>
    </w:p>
    <w:p w14:paraId="55354967">
      <w:pPr>
        <w:rPr>
          <w:rFonts w:hint="eastAsia"/>
        </w:rPr>
      </w:pPr>
      <w:r>
        <w:rPr>
          <w:rFonts w:hint="eastAsia"/>
        </w:rPr>
        <w:t>Figure 4b 图注写 “112 centres with ≥100 patients”，而主分析 centre-level eligibility 是 ≥100 patients 且 ≥10 deaths，k=103。请说明：① 112 是仅满足 ≥100 patients 的中心数；② 为何 net benefit 分析使用 112 而非 103；③ 若 112 中包含 deaths &lt;10 的中心，其 net benefit 估计是否稳定。建议统一使用 103 中心，或在图注中明确写出“112 centres met the ≥100-patient criterion; 103 of these also met the ≥10-death criterion and entered the primary calibration analyses”。</w:t>
      </w:r>
    </w:p>
    <w:p w14:paraId="1A369168">
      <w:pPr>
        <w:rPr>
          <w:rFonts w:hint="eastAsia"/>
        </w:rPr>
      </w:pPr>
    </w:p>
    <w:p w14:paraId="54BEFBA2">
      <w:pPr>
        <w:rPr>
          <w:rFonts w:hint="eastAsia"/>
        </w:rPr>
      </w:pPr>
      <w:r>
        <w:rPr>
          <w:rFonts w:hint="eastAsia"/>
        </w:rPr>
        <w:t>### m4. eICU-CRD 年份范围与“temporal stability”的表述需收紧</w:t>
      </w:r>
    </w:p>
    <w:p w14:paraId="31BD324C">
      <w:pPr>
        <w:rPr>
          <w:rFonts w:hint="eastAsia"/>
        </w:rPr>
      </w:pPr>
    </w:p>
    <w:p w14:paraId="4D8E9F57">
      <w:pPr>
        <w:rPr>
          <w:rFonts w:hint="eastAsia"/>
        </w:rPr>
      </w:pPr>
      <w:r>
        <w:rPr>
          <w:rFonts w:hint="eastAsia"/>
        </w:rPr>
        <w:t>Results “Calibration offset is not a stable attribute” 报告 2014 vs 2015 的 r = 0.586，并分解出 41.6% 的 within-hospital temporal variance。作者已正确声明“only two consecutive years… does not support any statement about a long-term temporal trend”。建议进一步在 Discussion 的 Limitations 中明确：41.6% 的 temporal 成分是在仅两年、且 2014–2015 期间 eICU 数据采集本身可能存在系统性变化的背景下估计的，不能外推为“任何两年的 temporal 比例”。</w:t>
      </w:r>
    </w:p>
    <w:p w14:paraId="3C53B756">
      <w:pPr>
        <w:rPr>
          <w:rFonts w:hint="eastAsia"/>
        </w:rPr>
      </w:pPr>
    </w:p>
    <w:p w14:paraId="6104A9F8">
      <w:pPr>
        <w:rPr>
          <w:rFonts w:hint="eastAsia"/>
        </w:rPr>
      </w:pPr>
      <w:r>
        <w:rPr>
          <w:rFonts w:hint="eastAsia"/>
        </w:rPr>
        <w:t>### m5. “Residual between-hospital variation” 的措辞需避免因果暗示</w:t>
      </w:r>
    </w:p>
    <w:p w14:paraId="1DBA40B9">
      <w:pPr>
        <w:rPr>
          <w:rFonts w:hint="eastAsia"/>
        </w:rPr>
      </w:pPr>
    </w:p>
    <w:p w14:paraId="33ED2775">
      <w:pPr>
        <w:rPr>
          <w:rFonts w:hint="eastAsia"/>
        </w:rPr>
      </w:pPr>
      <w:r>
        <w:rPr>
          <w:rFonts w:hint="eastAsia"/>
        </w:rPr>
        <w:t>Results “Measured case-mix does not explain the drift” 写道：“The remaining variation is reported here as residual between-hospital variation. It is not attributed to any particular cause…” 这一措辞是恰当的。但 Discussion 中 “a hospital offset that is 41.6% temporal in origin cannot be fixed by a permanent recalibration” 一句，“in origin” 带有因果色彩，建议改为 “a hospital offset of which 41.6% of the variance is temporal cannot be fully corrected by a permanent recalibration”。</w:t>
      </w:r>
    </w:p>
    <w:p w14:paraId="26A6D472">
      <w:pPr>
        <w:rPr>
          <w:rFonts w:hint="eastAsia"/>
        </w:rPr>
      </w:pPr>
    </w:p>
    <w:p w14:paraId="5D642530">
      <w:pPr>
        <w:rPr>
          <w:rFonts w:hint="eastAsia"/>
        </w:rPr>
      </w:pPr>
      <w:r>
        <w:rPr>
          <w:rFonts w:hint="eastAsia"/>
        </w:rPr>
        <w:t>### m6. MIMIC-IV 的 Charlson 均值 3.5 vs eICU 0.9 的解释需放在 Results 而非仅 Limitations</w:t>
      </w:r>
    </w:p>
    <w:p w14:paraId="273FA534">
      <w:pPr>
        <w:rPr>
          <w:rFonts w:hint="eastAsia"/>
        </w:rPr>
      </w:pPr>
    </w:p>
    <w:p w14:paraId="5FB08C40">
      <w:pPr>
        <w:rPr>
          <w:rFonts w:hint="eastAsia"/>
        </w:rPr>
      </w:pPr>
      <w:r>
        <w:rPr>
          <w:rFonts w:hint="eastAsia"/>
        </w:rPr>
        <w:t>Methods/Limitations 提到 MIMIC-IV Charlson 均值 3.5 vs eICU 0.9，归因于 ICD 编码完整性差异。这一重要的队列可比性信息应同时在 Results “A single-centre model sits mid-distribution” 小节中简要提及，因为读者在读到 O/E = 1.17 时会自然追问“是否 case-mix 不同导致”。建议在该小节加一句：“The MIMIC-IV cohort had a higher recorded Charlson index (3.5 vs 0.9), reflecting more complete ICD coding rather than a true case-mix difference; the external model contains no comorbidity term, so this does not affect the O/E comparison.”</w:t>
      </w:r>
    </w:p>
    <w:p w14:paraId="30FE9E82">
      <w:pPr>
        <w:rPr>
          <w:rFonts w:hint="eastAsia"/>
        </w:rPr>
      </w:pPr>
    </w:p>
    <w:p w14:paraId="78F7DB84">
      <w:pPr>
        <w:rPr>
          <w:rFonts w:hint="eastAsia"/>
        </w:rPr>
      </w:pPr>
      <w:r>
        <w:rPr>
          <w:rFonts w:hint="eastAsia"/>
        </w:rPr>
        <w:t>### m7. Empirical-Bayes 收缩的 λ 公式与“随机效应权重”需在正文中给出直观解释</w:t>
      </w:r>
    </w:p>
    <w:p w14:paraId="3E360E6F">
      <w:pPr>
        <w:rPr>
          <w:rFonts w:hint="eastAsia"/>
        </w:rPr>
      </w:pPr>
    </w:p>
    <w:p w14:paraId="36DBAABD">
      <w:pPr>
        <w:rPr>
          <w:rFonts w:hint="eastAsia"/>
        </w:rPr>
      </w:pPr>
      <w:r>
        <w:rPr>
          <w:rFonts w:hint="eastAsia"/>
        </w:rPr>
        <w:t>Methods 给出 `a_EB = ā + λ(a_MLE − ā), λ = τ²/(τ² + SE²)`，并说明 ā 用 random-effects weights。建议在 Results “Empirical-Bayes shrinkage removes the small-sample penalty” 中加一句直观解释：“λ 是局部估计的信度权重：当 SE² 远大于 τ² 时，λ→0，局部估计被完全拉回 pooled mean；当 SE² 远小于 τ² 时，λ→1，局部估计被保留。” 这有助于临床读者理解“为什么 25 例时收缩最狠、200 例时收缩变弱”。</w:t>
      </w:r>
    </w:p>
    <w:p w14:paraId="5B96A581">
      <w:pPr>
        <w:rPr>
          <w:rFonts w:hint="eastAsia"/>
        </w:rPr>
      </w:pPr>
    </w:p>
    <w:p w14:paraId="357780BE">
      <w:pPr>
        <w:rPr>
          <w:rFonts w:hint="eastAsia"/>
        </w:rPr>
      </w:pPr>
      <w:r>
        <w:rPr>
          <w:rFonts w:hint="eastAsia"/>
        </w:rPr>
        <w:t>### m8. Analysis J 的“six-fold reduction”计算需给出插值细节</w:t>
      </w:r>
    </w:p>
    <w:p w14:paraId="4B401AA7">
      <w:pPr>
        <w:rPr>
          <w:rFonts w:hint="eastAsia"/>
        </w:rPr>
      </w:pPr>
    </w:p>
    <w:p w14:paraId="7BF7224B">
      <w:pPr>
        <w:rPr>
          <w:rFonts w:hint="eastAsia"/>
        </w:rPr>
      </w:pPr>
      <w:r>
        <w:rPr>
          <w:rFonts w:hint="eastAsia"/>
        </w:rPr>
        <w:t>Results 写道：“25 local patients combined with shrinkage reached the success rate that naive recalibration attained only with roughly 150 local patients (naive reached 40.5% at 100 and 53.0% at 200; linear interpolation gives approximately 152); an approximately six-fold reduction.” 请：① 明确 47.0%（shrinkage at m=25）对应 naive 曲线的哪个成功率（40.5% 与 53.0% 之间插值得到 152，但 47.0% 对应的 naive 样本量应重新插值）；② “six-fold” 是 152/25 ≈ 6.1，请写出计算式；③ 该比较是跨 panel（Figure 5c vs 5d）还是同 panel 内？若是跨 panel，需明确声明 “this comparison is illustrative and crosses resampling schemes”。</w:t>
      </w:r>
    </w:p>
    <w:p w14:paraId="41896E1C">
      <w:pPr>
        <w:rPr>
          <w:rFonts w:hint="eastAsia"/>
        </w:rPr>
      </w:pPr>
    </w:p>
    <w:p w14:paraId="18DECA41">
      <w:pPr>
        <w:rPr>
          <w:rFonts w:hint="eastAsia"/>
        </w:rPr>
      </w:pPr>
      <w:r>
        <w:rPr>
          <w:rFonts w:hint="eastAsia"/>
        </w:rPr>
        <w:t>### m9. Figure 5d 的 dip at m=50 需要更明确的处理</w:t>
      </w:r>
    </w:p>
    <w:p w14:paraId="3A07AEBE">
      <w:pPr>
        <w:rPr>
          <w:rFonts w:hint="eastAsia"/>
        </w:rPr>
      </w:pPr>
    </w:p>
    <w:p w14:paraId="00F3B4EA">
      <w:pPr>
        <w:rPr>
          <w:rFonts w:hint="eastAsia"/>
        </w:rPr>
      </w:pPr>
      <w:r>
        <w:rPr>
          <w:rFonts w:hint="eastAsia"/>
        </w:rPr>
        <w:t>Figure 5d 在 m=50 处出现明显下凹，图注归因于 “Monte-Carlo variation across the 200 attempts”。建议：① 报告该点的 95% CI 或 SE，以证明 dip 在 Monte-Carlo 误差范围内；② 或增加重采样次数至 500 次，确认 dip 是否消失；③ 若保留 200 次，建议在图注中写出 “the dip at m=50 (47.0% → 41.0%?) is within the Monte-Carlo SE of ±X percentage points”。</w:t>
      </w:r>
    </w:p>
    <w:p w14:paraId="600E5450">
      <w:pPr>
        <w:rPr>
          <w:rFonts w:hint="eastAsia"/>
        </w:rPr>
      </w:pPr>
    </w:p>
    <w:p w14:paraId="09C23C50">
      <w:pPr>
        <w:rPr>
          <w:rFonts w:hint="eastAsia"/>
        </w:rPr>
      </w:pPr>
      <w:r>
        <w:rPr>
          <w:rFonts w:hint="eastAsia"/>
        </w:rPr>
        <w:t>### m10. “Why STROBE rather than TRIPOD” 段落位置与必要性</w:t>
      </w:r>
    </w:p>
    <w:p w14:paraId="60187FEC">
      <w:pPr>
        <w:rPr>
          <w:rFonts w:hint="eastAsia"/>
        </w:rPr>
      </w:pPr>
    </w:p>
    <w:p w14:paraId="6C6DBD3B">
      <w:pPr>
        <w:rPr>
          <w:rFonts w:hint="eastAsia"/>
        </w:rPr>
      </w:pPr>
      <w:r>
        <w:rPr>
          <w:rFonts w:hint="eastAsia"/>
        </w:rPr>
        <w:t>该段落在 Discussion 中独立成段，解释为何不用 TRIPOD。这一说明有价值，但放在 Discussion 中略显突兀。建议：① 保留核心一句在 Methods “Reporting guidelines”；② Discussion 中可缩短为 1–2 句，或移至 Supplementary Note。同时，TRIPOD-Cluster 的引用 [23] 与 TRIPOD+AI [24] 应核对是否与正文引用编号一致（目前正文 [23][24] 与 Methods 末尾的 Reporting guidelines 段落引用需逐条对应）。</w:t>
      </w:r>
    </w:p>
    <w:p w14:paraId="4FC7F179">
      <w:pPr>
        <w:rPr>
          <w:rFonts w:hint="eastAsia"/>
        </w:rPr>
      </w:pPr>
    </w:p>
    <w:p w14:paraId="573A402D">
      <w:pPr>
        <w:rPr>
          <w:rFonts w:hint="eastAsia"/>
        </w:rPr>
      </w:pPr>
      <w:r>
        <w:rPr>
          <w:rFonts w:hint="eastAsia"/>
        </w:rPr>
        <w:t>---</w:t>
      </w:r>
    </w:p>
    <w:p w14:paraId="3D6FCA66">
      <w:pPr>
        <w:rPr>
          <w:rFonts w:hint="eastAsia"/>
        </w:rPr>
      </w:pPr>
    </w:p>
    <w:p w14:paraId="304C94DA">
      <w:pPr>
        <w:rPr>
          <w:rFonts w:hint="eastAsia"/>
        </w:rPr>
      </w:pPr>
      <w:r>
        <w:rPr>
          <w:rFonts w:hint="eastAsia"/>
        </w:rPr>
        <w:t>## 四、编辑与格式问题（Editorial / Formatting）</w:t>
      </w:r>
    </w:p>
    <w:p w14:paraId="0FDE8A93">
      <w:pPr>
        <w:rPr>
          <w:rFonts w:hint="eastAsia"/>
        </w:rPr>
      </w:pPr>
    </w:p>
    <w:p w14:paraId="000861F0">
      <w:pPr>
        <w:rPr>
          <w:rFonts w:hint="eastAsia"/>
        </w:rPr>
      </w:pPr>
      <w:r>
        <w:rPr>
          <w:rFonts w:hint="eastAsia"/>
        </w:rPr>
        <w:t>### E1. 正文中的符号不一致</w:t>
      </w:r>
    </w:p>
    <w:p w14:paraId="2BAD6477">
      <w:pPr>
        <w:rPr>
          <w:rFonts w:hint="eastAsia"/>
        </w:rPr>
      </w:pPr>
    </w:p>
    <w:p w14:paraId="5696D72B">
      <w:pPr>
        <w:rPr>
          <w:rFonts w:hint="eastAsia"/>
        </w:rPr>
      </w:pPr>
      <w:r>
        <w:rPr>
          <w:rFonts w:hint="eastAsia"/>
        </w:rPr>
        <w:t>- `I²` 与 `I^2` 混用（如 Page 4 “I² = 75.4%” vs Page 6 “I² 75.4%”）。请统一为 I²。</w:t>
      </w:r>
    </w:p>
    <w:p w14:paraId="60E0C719">
      <w:pPr>
        <w:rPr>
          <w:rFonts w:hint="eastAsia"/>
        </w:rPr>
      </w:pPr>
      <w:r>
        <w:rPr>
          <w:rFonts w:hint="eastAsia"/>
        </w:rPr>
        <w:t>- `τ²` 与 `t²` 混用（Page 9 出现 “t² = 0.131”）。请统一为 τ²。</w:t>
      </w:r>
    </w:p>
    <w:p w14:paraId="4FAFCC13">
      <w:pPr>
        <w:rPr>
          <w:rFonts w:hint="eastAsia"/>
        </w:rPr>
      </w:pPr>
      <w:r>
        <w:rPr>
          <w:rFonts w:hint="eastAsia"/>
        </w:rPr>
        <w:t>- `O/E` 与 `observed-to-expected` 混用，建议首次定义后统一用 O/E。</w:t>
      </w:r>
    </w:p>
    <w:p w14:paraId="08869A7C">
      <w:pPr>
        <w:rPr>
          <w:rFonts w:hint="eastAsia"/>
        </w:rPr>
      </w:pPr>
      <w:r>
        <w:rPr>
          <w:rFonts w:hint="eastAsia"/>
        </w:rPr>
        <w:t>- `a_h` 与 `a` 混用（Page 5 “a_h &gt; 0” vs Page 6 “a = +0.221”）。请统一为 a_h（中心水平）与 â（估计值）并明确区分。</w:t>
      </w:r>
    </w:p>
    <w:p w14:paraId="7DA63FA3">
      <w:pPr>
        <w:rPr>
          <w:rFonts w:hint="eastAsia"/>
        </w:rPr>
      </w:pPr>
    </w:p>
    <w:p w14:paraId="1ECEB68D">
      <w:pPr>
        <w:rPr>
          <w:rFonts w:hint="eastAsia"/>
        </w:rPr>
      </w:pPr>
      <w:r>
        <w:rPr>
          <w:rFonts w:hint="eastAsia"/>
        </w:rPr>
        <w:t>### E2. 图注中的 “S” 与 “$” 混用</w:t>
      </w:r>
    </w:p>
    <w:p w14:paraId="54BD5BFC">
      <w:pPr>
        <w:rPr>
          <w:rFonts w:hint="eastAsia"/>
        </w:rPr>
      </w:pPr>
    </w:p>
    <w:p w14:paraId="37A9503B">
      <w:pPr>
        <w:rPr>
          <w:rFonts w:hint="eastAsia"/>
        </w:rPr>
      </w:pPr>
      <w:r>
        <w:rPr>
          <w:rFonts w:hint="eastAsia"/>
        </w:rPr>
        <w:t>Figure 5 图注出现 `$S m S$`、`$S\bar{a}S$` 等，显系 LaTeX `$...$` 与 `S...S` 混用残留。请全部改为纯文本或期刊 math 环境。</w:t>
      </w:r>
    </w:p>
    <w:p w14:paraId="3FC563CF">
      <w:pPr>
        <w:rPr>
          <w:rFonts w:hint="eastAsia"/>
        </w:rPr>
      </w:pPr>
    </w:p>
    <w:p w14:paraId="0E754DF6">
      <w:pPr>
        <w:rPr>
          <w:rFonts w:hint="eastAsia"/>
        </w:rPr>
      </w:pPr>
      <w:r>
        <w:rPr>
          <w:rFonts w:hint="eastAsia"/>
        </w:rPr>
        <w:t>### E3. Page 6 “1. Fig. 3)” 疑似断句残留</w:t>
      </w:r>
    </w:p>
    <w:p w14:paraId="0691D06D">
      <w:pPr>
        <w:rPr>
          <w:rFonts w:hint="eastAsia"/>
        </w:rPr>
      </w:pPr>
    </w:p>
    <w:p w14:paraId="03807700">
      <w:pPr>
        <w:rPr>
          <w:rFonts w:hint="eastAsia"/>
        </w:rPr>
      </w:pPr>
      <w:r>
        <w:rPr>
          <w:rFonts w:hint="eastAsia"/>
        </w:rPr>
        <w:t>Page 6 开头 “1. Fig. 3). Because all three scores…” 中的 “1.” 疑似上一页图注编号残留，请删除。</w:t>
      </w:r>
    </w:p>
    <w:p w14:paraId="7DA990B8">
      <w:pPr>
        <w:rPr>
          <w:rFonts w:hint="eastAsia"/>
        </w:rPr>
      </w:pPr>
    </w:p>
    <w:p w14:paraId="0E7026E5">
      <w:pPr>
        <w:rPr>
          <w:rFonts w:hint="eastAsia"/>
        </w:rPr>
      </w:pPr>
      <w:r>
        <w:rPr>
          <w:rFonts w:hint="eastAsia"/>
        </w:rPr>
        <w:t>### E4. Page 10 “1o test whether…” 应为 “To test whether…”</w:t>
      </w:r>
    </w:p>
    <w:p w14:paraId="53D2EF23">
      <w:pPr>
        <w:rPr>
          <w:rFonts w:hint="eastAsia"/>
        </w:rPr>
      </w:pPr>
    </w:p>
    <w:p w14:paraId="32A05475">
      <w:pPr>
        <w:rPr>
          <w:rFonts w:hint="eastAsia"/>
        </w:rPr>
      </w:pPr>
      <w:r>
        <w:rPr>
          <w:rFonts w:hint="eastAsia"/>
        </w:rPr>
        <w:t>Page 10 第一行 “1o test whether the shrinkage parameters generalise…” 显系 “To” 误植为 “1o”，请修正。</w:t>
      </w:r>
    </w:p>
    <w:p w14:paraId="39A53228">
      <w:pPr>
        <w:rPr>
          <w:rFonts w:hint="eastAsia"/>
        </w:rPr>
      </w:pPr>
    </w:p>
    <w:p w14:paraId="5EC94E92">
      <w:pPr>
        <w:rPr>
          <w:rFonts w:hint="eastAsia"/>
        </w:rPr>
      </w:pPr>
      <w:r>
        <w:rPr>
          <w:rFonts w:hint="eastAsia"/>
        </w:rPr>
        <w:t>### E5. Page 7 “For sources were considered” 应为 “Four sources were considered”</w:t>
      </w:r>
    </w:p>
    <w:p w14:paraId="200ACDB7">
      <w:pPr>
        <w:rPr>
          <w:rFonts w:hint="eastAsia"/>
        </w:rPr>
      </w:pPr>
    </w:p>
    <w:p w14:paraId="10213008">
      <w:pPr>
        <w:rPr>
          <w:rFonts w:hint="eastAsia"/>
        </w:rPr>
      </w:pPr>
      <w:r>
        <w:rPr>
          <w:rFonts w:hint="eastAsia"/>
        </w:rPr>
        <w:t>Methods “Potential sources of bias” 开头 “For sources were considered” 应为 “Four sources were considered”，请修正。</w:t>
      </w:r>
    </w:p>
    <w:p w14:paraId="4DA84BC2">
      <w:pPr>
        <w:rPr>
          <w:rFonts w:hint="eastAsia"/>
        </w:rPr>
      </w:pPr>
    </w:p>
    <w:p w14:paraId="76BF1BB6">
      <w:pPr>
        <w:rPr>
          <w:rFonts w:hint="eastAsia"/>
        </w:rPr>
      </w:pPr>
      <w:r>
        <w:rPr>
          <w:rFonts w:hint="eastAsia"/>
        </w:rPr>
        <w:t>### E6. Page 9 “S0 line is the within m* benchmark” 中的 “m*” 未定义</w:t>
      </w:r>
    </w:p>
    <w:p w14:paraId="513CB766">
      <w:pPr>
        <w:rPr>
          <w:rFonts w:hint="eastAsia"/>
        </w:rPr>
      </w:pPr>
    </w:p>
    <w:p w14:paraId="7F70CB69">
      <w:pPr>
        <w:rPr>
          <w:rFonts w:hint="eastAsia"/>
        </w:rPr>
      </w:pPr>
      <w:r>
        <w:rPr>
          <w:rFonts w:hint="eastAsia"/>
        </w:rPr>
        <w:t>Figure 5 图注中 “the S0 line is the within m* benchmark” 的 m* 未在正文或图注中定义。请改为 “the S0 line is the no-recalibration benchmark at each m” 或明确 m* 的含义。</w:t>
      </w:r>
    </w:p>
    <w:p w14:paraId="6CC0C769">
      <w:pPr>
        <w:rPr>
          <w:rFonts w:hint="eastAsia"/>
        </w:rPr>
      </w:pPr>
    </w:p>
    <w:p w14:paraId="2392947E">
      <w:pPr>
        <w:rPr>
          <w:rFonts w:hint="eastAsia"/>
        </w:rPr>
      </w:pPr>
      <w:r>
        <w:rPr>
          <w:rFonts w:hint="eastAsia"/>
        </w:rPr>
        <w:t>### E7. 表注中的 “P” 应为 “I²”</w:t>
      </w:r>
    </w:p>
    <w:p w14:paraId="3E204410">
      <w:pPr>
        <w:rPr>
          <w:rFonts w:hint="eastAsia"/>
        </w:rPr>
      </w:pPr>
    </w:p>
    <w:p w14:paraId="0CC23305">
      <w:pPr>
        <w:rPr>
          <w:rFonts w:hint="eastAsia"/>
        </w:rPr>
      </w:pPr>
      <w:r>
        <w:rPr>
          <w:rFonts w:hint="eastAsia"/>
        </w:rPr>
        <w:t>Table 1 表注：“P, proportion of total variation attributable to between-centre heterogeneity” → 应为 “I², proportion of total variation attributable to between-centre heterogeneity”。同时表头 `Between-centre heterogeneity (I²), %` 的逗号位置建议改为 `Between-centre heterogeneity, I² (%)`。</w:t>
      </w:r>
    </w:p>
    <w:p w14:paraId="4047790B">
      <w:pPr>
        <w:rPr>
          <w:rFonts w:hint="eastAsia"/>
        </w:rPr>
      </w:pPr>
    </w:p>
    <w:p w14:paraId="7B1168FB">
      <w:pPr>
        <w:rPr>
          <w:rFonts w:hint="eastAsia"/>
        </w:rPr>
      </w:pPr>
      <w:r>
        <w:rPr>
          <w:rFonts w:hint="eastAsia"/>
        </w:rPr>
        <w:t>### E8. 参考文献编号 [1]–[32] 需逐条核对</w:t>
      </w:r>
    </w:p>
    <w:p w14:paraId="06216644">
      <w:pPr>
        <w:rPr>
          <w:rFonts w:hint="eastAsia"/>
        </w:rPr>
      </w:pPr>
    </w:p>
    <w:p w14:paraId="25A1BE8A">
      <w:pPr>
        <w:rPr>
          <w:rFonts w:hint="eastAsia"/>
        </w:rPr>
      </w:pPr>
      <w:r>
        <w:rPr>
          <w:rFonts w:hint="eastAsia"/>
        </w:rPr>
        <w:t>由于参考文献列表缺失，无法核对。补全后请逐条检查正文引用编号与文献顺序是否一致（尤其 [23] TRIPOD-Cluster、[24] TRIPOD+AI、[25] STROBE、[26] RECORD 的编号顺序）。</w:t>
      </w:r>
    </w:p>
    <w:p w14:paraId="45D320A1">
      <w:pPr>
        <w:rPr>
          <w:rFonts w:hint="eastAsia"/>
        </w:rPr>
      </w:pPr>
    </w:p>
    <w:p w14:paraId="44F0EFE4">
      <w:pPr>
        <w:rPr>
          <w:rFonts w:hint="eastAsia"/>
        </w:rPr>
      </w:pPr>
      <w:r>
        <w:rPr>
          <w:rFonts w:hint="eastAsia"/>
        </w:rPr>
        <w:t>### E9. Data Availability 中的 Zenodo DOI 需复核</w:t>
      </w:r>
    </w:p>
    <w:p w14:paraId="0EAAE0B0">
      <w:pPr>
        <w:rPr>
          <w:rFonts w:hint="eastAsia"/>
        </w:rPr>
      </w:pPr>
    </w:p>
    <w:p w14:paraId="76F31CD3">
      <w:pPr>
        <w:rPr>
          <w:rFonts w:hint="eastAsia"/>
        </w:rPr>
      </w:pPr>
      <w:r>
        <w:rPr>
          <w:rFonts w:hint="eastAsia"/>
        </w:rPr>
        <w:t>`https://doi.org/10.5281/zenodo.23479141` —— Zenodo 记录号通常为 7–8 位数字，23479141 形似日期（2026-10-30）而非 Zenodo record ID。请确认该 DOI 是否已实际注册；若为占位符，请在投稿前替换为真实 DOI 或写 “DOI to be assigned upon acceptance”。</w:t>
      </w:r>
    </w:p>
    <w:p w14:paraId="5011E9F9">
      <w:pPr>
        <w:rPr>
          <w:rFonts w:hint="eastAsia"/>
        </w:rPr>
      </w:pPr>
    </w:p>
    <w:p w14:paraId="44A1A5E2">
      <w:pPr>
        <w:rPr>
          <w:rFonts w:hint="eastAsia"/>
        </w:rPr>
      </w:pPr>
      <w:r>
        <w:rPr>
          <w:rFonts w:hint="eastAsia"/>
        </w:rPr>
        <w:t>### E10. 图 1 流程图中的 “(n = 141)” 与 “(n = 15)” 的排除步骤需与正文一致</w:t>
      </w:r>
    </w:p>
    <w:p w14:paraId="6CB78AAF">
      <w:pPr>
        <w:rPr>
          <w:rFonts w:hint="eastAsia"/>
        </w:rPr>
      </w:pPr>
    </w:p>
    <w:p w14:paraId="5A1CFFE4">
      <w:pPr>
        <w:rPr>
          <w:rFonts w:hint="eastAsia"/>
        </w:rPr>
      </w:pPr>
      <w:r>
        <w:rPr>
          <w:rFonts w:hint="eastAsia"/>
        </w:rPr>
        <w:t>Figure 1 左侧 “Excluded: albumin, height and weight all missing (n = 141)”、右侧 “(n = 15)”，与正文 Page 14 “(n = 141)”“(n = 15)” 一致。但 Page 3 图注写 “(n = 141 in eICU, n = 15 in MIMIC-IV)”，请确认三处数字一致（目前一致，但建议在正文 Methods 中明确写出该排除步骤在去重后、年龄筛选前/后的位置，因为流程图显示它在 “first ICU stay” 之后、“age ≥65” 之前，而正文叙述顺序是 “age ≥65 → LOS ≥24h → MICU/Med-Surg → exclude deaths &lt;24h → exclude missing outcome → exclude albumin/height/weight all missing”，叙述顺序与流程图顺序不一致，请统一）。</w:t>
      </w:r>
    </w:p>
    <w:p w14:paraId="08E8821C">
      <w:pPr>
        <w:rPr>
          <w:rFonts w:hint="eastAsia"/>
        </w:rPr>
      </w:pPr>
    </w:p>
    <w:p w14:paraId="6CF33C1D">
      <w:pPr>
        <w:rPr>
          <w:rFonts w:hint="eastAsia"/>
        </w:rPr>
      </w:pPr>
      <w:r>
        <w:rPr>
          <w:rFonts w:hint="eastAsia"/>
        </w:rPr>
        <w:t>---</w:t>
      </w:r>
    </w:p>
    <w:p w14:paraId="04B311BE">
      <w:pPr>
        <w:rPr>
          <w:rFonts w:hint="eastAsia"/>
        </w:rPr>
      </w:pPr>
    </w:p>
    <w:p w14:paraId="0C5D30A3">
      <w:pPr>
        <w:rPr>
          <w:rFonts w:hint="eastAsia"/>
        </w:rPr>
      </w:pPr>
      <w:r>
        <w:rPr>
          <w:rFonts w:hint="eastAsia"/>
        </w:rPr>
        <w:t>## 五、对科学贡献的总体判断</w:t>
      </w:r>
    </w:p>
    <w:p w14:paraId="61AE2F9D">
      <w:pPr>
        <w:rPr>
          <w:rFonts w:hint="eastAsia"/>
        </w:rPr>
      </w:pPr>
    </w:p>
    <w:p w14:paraId="5B6B8DFF">
      <w:pPr>
        <w:rPr>
          <w:rFonts w:hint="eastAsia"/>
        </w:rPr>
      </w:pPr>
      <w:r>
        <w:rPr>
          <w:rFonts w:hint="eastAsia"/>
        </w:rPr>
        <w:t>尽管存在上述问题，稿件的核心科学贡献是扎实的：</w:t>
      </w:r>
    </w:p>
    <w:p w14:paraId="5A25CFB0">
      <w:pPr>
        <w:rPr>
          <w:rFonts w:hint="eastAsia"/>
        </w:rPr>
      </w:pPr>
    </w:p>
    <w:p w14:paraId="4C667163">
      <w:pPr>
        <w:rPr>
          <w:rFonts w:hint="eastAsia"/>
        </w:rPr>
      </w:pPr>
      <w:r>
        <w:rPr>
          <w:rFonts w:hint="eastAsia"/>
        </w:rPr>
        <w:t>1. 规模与设计：103 个中心、30,796 例 eICU + 8,579 例 MIMIC-IV，同时量化 spatial calibration drift，并分解 temporal、centre-size、case-mix 成分，这在同类研究中少见。</w:t>
      </w:r>
    </w:p>
    <w:p w14:paraId="708A54C3">
      <w:pPr>
        <w:rPr>
          <w:rFonts w:hint="eastAsia"/>
        </w:rPr>
      </w:pPr>
      <w:r>
        <w:rPr>
          <w:rFonts w:hint="eastAsia"/>
        </w:rPr>
        <w:t>2. 方法学严谨性：预注册分析计划（含时间戳与缺陷披露）、cluster bootstrap、leave-one-centre-out 交叉拟合、τ² 多框架敏感性分析、阴性结果如实报告（Analysis E 未达 50%、Analysis K 第二判据未达），均达到较高标准。</w:t>
      </w:r>
    </w:p>
    <w:p w14:paraId="52048B31">
      <w:pPr>
        <w:rPr>
          <w:rFonts w:hint="eastAsia"/>
        </w:rPr>
      </w:pPr>
      <w:r>
        <w:rPr>
          <w:rFonts w:hint="eastAsia"/>
        </w:rPr>
        <w:t>3. 临床转化价值：“25 例局部患者时朴素重校准有害”“经验贝叶斯收缩可跨数据库迁移”对 ICU benchmarking 与模型生命周期治理有直接启示。</w:t>
      </w:r>
    </w:p>
    <w:p w14:paraId="5990EC82">
      <w:pPr>
        <w:rPr>
          <w:rFonts w:hint="eastAsia"/>
        </w:rPr>
      </w:pPr>
      <w:r>
        <w:rPr>
          <w:rFonts w:hint="eastAsia"/>
        </w:rPr>
        <w:t>4. 写作质量：Discussion 对 prior work 的定位（Han et al. [7]、Zhang et al. [12]、[14] 的 MIMIC→eICU 反向验证）准确，对“spatial vs temporal”的区分清晰。</w:t>
      </w:r>
    </w:p>
    <w:p w14:paraId="685F28CC">
      <w:pPr>
        <w:rPr>
          <w:rFonts w:hint="eastAsia"/>
        </w:rPr>
      </w:pPr>
    </w:p>
    <w:p w14:paraId="22B9181A">
      <w:pPr>
        <w:rPr>
          <w:rFonts w:hint="eastAsia"/>
        </w:rPr>
      </w:pPr>
      <w:r>
        <w:rPr>
          <w:rFonts w:hint="eastAsia"/>
        </w:rPr>
        <w:t>核心建议：优先解决 M1（参考文献）、M2（Table 1）、M3（计数不一致）、M4–M5（图注渲染）四项硬伤；M6–M10 的方法学澄清建议在修改稿中逐条回应；Minor 与 Editorial 问题可在同一轮修改中一并处理。若上述问题妥善解决，本稿件具备在 *Critical Care* 或 *Intensive Care Medicine* 级别期刊送外审的潜力。</w:t>
      </w:r>
    </w:p>
    <w:p w14:paraId="7B369C8B">
      <w:pPr>
        <w:rPr>
          <w:rFonts w:hint="eastAsia"/>
        </w:rPr>
      </w:pPr>
    </w:p>
    <w:p w14:paraId="6BB92F63">
      <w:pPr>
        <w:rPr>
          <w:rFonts w:hint="eastAsia"/>
        </w:rPr>
      </w:pPr>
      <w:r>
        <w:rPr>
          <w:rFonts w:hint="eastAsia"/>
        </w:rPr>
        <w:t>---</w:t>
      </w:r>
    </w:p>
    <w:p w14:paraId="69FCDFDC">
      <w:pPr>
        <w:rPr>
          <w:rFonts w:hint="eastAsia"/>
        </w:rPr>
      </w:pPr>
    </w:p>
    <w:p w14:paraId="32390D23">
      <w:pPr>
        <w:rPr>
          <w:rFonts w:hint="eastAsia"/>
        </w:rPr>
      </w:pPr>
      <w:r>
        <w:rPr>
          <w:rFonts w:hint="eastAsia"/>
        </w:rPr>
        <w:t>## 六、给作者的修改清单（Checklist）</w:t>
      </w:r>
    </w:p>
    <w:p w14:paraId="20765459">
      <w:pPr>
        <w:rPr>
          <w:rFonts w:hint="eastAsia"/>
        </w:rPr>
      </w:pPr>
    </w:p>
    <w:p w14:paraId="3EA84789">
      <w:pPr>
        <w:rPr>
          <w:rFonts w:hint="eastAsia"/>
        </w:rPr>
      </w:pPr>
      <w:r>
        <w:rPr>
          <w:rFonts w:hint="eastAsia"/>
        </w:rPr>
        <w:t>| 编号 | 问题 | 优先级 | 建议处理 |</w:t>
      </w:r>
    </w:p>
    <w:p w14:paraId="4724A7AD">
      <w:pPr>
        <w:rPr>
          <w:rFonts w:hint="eastAsia"/>
        </w:rPr>
      </w:pPr>
      <w:r>
        <w:rPr>
          <w:rFonts w:hint="eastAsia"/>
        </w:rPr>
        <w:t>|---|---|---|---|</w:t>
      </w:r>
    </w:p>
    <w:p w14:paraId="0EEB57A3">
      <w:pPr>
        <w:rPr>
          <w:rFonts w:hint="eastAsia"/>
        </w:rPr>
      </w:pPr>
      <w:r>
        <w:rPr>
          <w:rFonts w:hint="eastAsia"/>
        </w:rPr>
        <w:t>| M1 | 参考文献列表缺失 | 必须 | 补全 32 条，逐条核对编号 |</w:t>
      </w:r>
    </w:p>
    <w:p w14:paraId="3E7A7911">
      <w:pPr>
        <w:rPr>
          <w:rFonts w:hint="eastAsia"/>
        </w:rPr>
      </w:pPr>
      <w:r>
        <w:rPr>
          <w:rFonts w:hint="eastAsia"/>
        </w:rPr>
        <w:t>| M2 | Table 1 排版崩坏、P/I² 符号不一致 | 必须 | 重排三线表，统一 I² |</w:t>
      </w:r>
    </w:p>
    <w:p w14:paraId="3BD00707">
      <w:pPr>
        <w:rPr>
          <w:rFonts w:hint="eastAsia"/>
        </w:rPr>
      </w:pPr>
      <w:r>
        <w:rPr>
          <w:rFonts w:hint="eastAsia"/>
        </w:rPr>
        <w:t>| M3 | 正文 139,367 vs 图 1 193,367 | 必须 | 核对 JSON 原始计数，统一三处 |</w:t>
      </w:r>
    </w:p>
    <w:p w14:paraId="1982B261">
      <w:pPr>
        <w:rPr>
          <w:rFonts w:hint="eastAsia"/>
        </w:rPr>
      </w:pPr>
      <w:r>
        <w:rPr>
          <w:rFonts w:hint="eastAsia"/>
        </w:rPr>
        <w:t>| M4 | Figure 2 图注 “2020-0.745” 残留 | 必须 | 删除残留，修复 LaTeX |</w:t>
      </w:r>
    </w:p>
    <w:p w14:paraId="35CDC2D9">
      <w:pPr>
        <w:rPr>
          <w:rFonts w:hint="eastAsia"/>
        </w:rPr>
      </w:pPr>
      <w:r>
        <w:rPr>
          <w:rFonts w:hint="eastAsia"/>
        </w:rPr>
        <w:t>| M5 | Figure 3/5 图注 LaTeX 未渲染 | 必须 | 全部转为可读数学符号 |</w:t>
      </w:r>
    </w:p>
    <w:p w14:paraId="5B1752B2">
      <w:pPr>
        <w:rPr>
          <w:rFonts w:hint="eastAsia"/>
        </w:rPr>
      </w:pPr>
      <w:r>
        <w:rPr>
          <w:rFonts w:hint="eastAsia"/>
        </w:rPr>
        <w:t>| M6 | Analysis K 的“无假设检验”表述 | 必须 | 改为“预设一致性判据，非正式 NHST” |</w:t>
      </w:r>
    </w:p>
    <w:p w14:paraId="32845F74">
      <w:pPr>
        <w:rPr>
          <w:rFonts w:hint="eastAsia"/>
        </w:rPr>
      </w:pPr>
      <w:r>
        <w:rPr>
          <w:rFonts w:hint="eastAsia"/>
        </w:rPr>
        <w:t>| M7 | Charlson 缺失 11.6% 的 complete-case 论证 | 必须 | 补缺失分布、敏感性分析、Limitations |</w:t>
      </w:r>
    </w:p>
    <w:p w14:paraId="755D9D62">
      <w:pPr>
        <w:rPr>
          <w:rFonts w:hint="eastAsia"/>
        </w:rPr>
      </w:pPr>
      <w:r>
        <w:rPr>
          <w:rFonts w:hint="eastAsia"/>
        </w:rPr>
        <w:t>| M8 | MIMIC-IV anchor_age 校正公式 | 必须 | 写出公式与差值分布 |</w:t>
      </w:r>
    </w:p>
    <w:p w14:paraId="362EECBE">
      <w:pPr>
        <w:rPr>
          <w:rFonts w:hint="eastAsia"/>
        </w:rPr>
      </w:pPr>
      <w:r>
        <w:rPr>
          <w:rFonts w:hint="eastAsia"/>
        </w:rPr>
        <w:t>| M9 | Net benefit 的决策情境与公式分母 | 必须 | 明确 treat-all 含义、TP/FP 分母 |</w:t>
      </w:r>
    </w:p>
    <w:p w14:paraId="6D56B467">
      <w:pPr>
        <w:rPr>
          <w:rFonts w:hint="eastAsia"/>
        </w:rPr>
      </w:pPr>
      <w:r>
        <w:rPr>
          <w:rFonts w:hint="eastAsia"/>
        </w:rPr>
        <w:t>| M10 | Calibration slope 模型式与收敛情况 | 必须 | 写出模型式、报告不收敛中心数 |</w:t>
      </w:r>
    </w:p>
    <w:p w14:paraId="33970704">
      <w:pPr>
        <w:rPr>
          <w:rFonts w:hint="eastAsia"/>
        </w:rPr>
      </w:pPr>
      <w:r>
        <w:rPr>
          <w:rFonts w:hint="eastAsia"/>
        </w:rPr>
        <w:t>| m1 | P = 3.7×10⁻¹¹² 复核 | 建议 | 报告 effect size + 95% CI |</w:t>
      </w:r>
    </w:p>
    <w:p w14:paraId="71BF3C47">
      <w:pPr>
        <w:rPr>
          <w:rFonts w:hint="eastAsia"/>
        </w:rPr>
      </w:pPr>
      <w:r>
        <w:rPr>
          <w:rFonts w:hint="eastAsia"/>
        </w:rPr>
        <w:t>| m2 | 15.3% vs 15.5% 注释位置 | 建议 | 移至 Supplementary 或图注 |</w:t>
      </w:r>
    </w:p>
    <w:p w14:paraId="6D8D7557">
      <w:pPr>
        <w:rPr>
          <w:rFonts w:hint="eastAsia"/>
        </w:rPr>
      </w:pPr>
      <w:r>
        <w:rPr>
          <w:rFonts w:hint="eastAsia"/>
        </w:rPr>
        <w:t>| m3 | 112 vs 103 中心 | 建议 | 图注明确两个标准的差异 |</w:t>
      </w:r>
    </w:p>
    <w:p w14:paraId="11B04F5A">
      <w:pPr>
        <w:rPr>
          <w:rFonts w:hint="eastAsia"/>
        </w:rPr>
      </w:pPr>
      <w:r>
        <w:rPr>
          <w:rFonts w:hint="eastAsia"/>
        </w:rPr>
        <w:t>| m4 | 41.6% temporal 成分的外推限制 | 建议 | Limitations 收紧措辞 |</w:t>
      </w:r>
    </w:p>
    <w:p w14:paraId="60FEB507">
      <w:pPr>
        <w:rPr>
          <w:rFonts w:hint="eastAsia"/>
        </w:rPr>
      </w:pPr>
      <w:r>
        <w:rPr>
          <w:rFonts w:hint="eastAsia"/>
        </w:rPr>
        <w:t>| m5 | “in origin” 因果措辞 | 建议 | 改为 “of which 41.6% of variance is temporal” |</w:t>
      </w:r>
    </w:p>
    <w:p w14:paraId="1DD077D7">
      <w:pPr>
        <w:rPr>
          <w:rFonts w:hint="eastAsia"/>
        </w:rPr>
      </w:pPr>
      <w:r>
        <w:rPr>
          <w:rFonts w:hint="eastAsia"/>
        </w:rPr>
        <w:t>| m6 | Charlson 3.5 vs 0.9 移至 Results | 建议 | 在 O/E 小节加一句 |</w:t>
      </w:r>
    </w:p>
    <w:p w14:paraId="0E977C7D">
      <w:pPr>
        <w:rPr>
          <w:rFonts w:hint="eastAsia"/>
        </w:rPr>
      </w:pPr>
      <w:r>
        <w:rPr>
          <w:rFonts w:hint="eastAsia"/>
        </w:rPr>
        <w:t>| m7 | λ 的直观解释 | 建议 | Results 加一句信度权重解释 |</w:t>
      </w:r>
    </w:p>
    <w:p w14:paraId="4FDA855A">
      <w:pPr>
        <w:rPr>
          <w:rFonts w:hint="eastAsia"/>
        </w:rPr>
      </w:pPr>
      <w:r>
        <w:rPr>
          <w:rFonts w:hint="eastAsia"/>
        </w:rPr>
        <w:t>| m8 | six-fold reduction 插值细节 | 建议 | 写出 47.0% 对应 naive 样本量的插值 |</w:t>
      </w:r>
    </w:p>
    <w:p w14:paraId="38DB38B4">
      <w:pPr>
        <w:rPr>
          <w:rFonts w:hint="eastAsia"/>
        </w:rPr>
      </w:pPr>
      <w:r>
        <w:rPr>
          <w:rFonts w:hint="eastAsia"/>
        </w:rPr>
        <w:t>| m9 | Figure 5d dip at m=50 | 建议 | 报告 Monte-Carlo SE 或增至 500 次 |</w:t>
      </w:r>
    </w:p>
    <w:p w14:paraId="306D6EA1">
      <w:pPr>
        <w:rPr>
          <w:rFonts w:hint="eastAsia"/>
        </w:rPr>
      </w:pPr>
      <w:r>
        <w:rPr>
          <w:rFonts w:hint="eastAsia"/>
        </w:rPr>
        <w:t>| m10 | STROBE vs TRIPOD 段落位置 | 建议 | 缩短并部分移至 Methods |</w:t>
      </w:r>
    </w:p>
    <w:p w14:paraId="5A1647D8">
      <w:pPr>
        <w:rPr>
          <w:rFonts w:hint="eastAsia"/>
        </w:rPr>
      </w:pPr>
      <w:r>
        <w:rPr>
          <w:rFonts w:hint="eastAsia"/>
        </w:rPr>
        <w:t>| E1–E10 | 符号/断句/DOI/流程图顺序 | 编辑 | 逐条修正 |</w:t>
      </w:r>
    </w:p>
    <w:p w14:paraId="19BE8924">
      <w:pPr>
        <w:rPr>
          <w:rFonts w:hint="eastAsia"/>
        </w:rPr>
      </w:pPr>
    </w:p>
    <w:p w14:paraId="584F0C2B">
      <w:pPr>
        <w:rPr>
          <w:rFonts w:hint="eastAsia"/>
        </w:rPr>
      </w:pPr>
      <w:r>
        <w:rPr>
          <w:rFonts w:hint="eastAsia"/>
        </w:rPr>
        <w:t>---</w:t>
      </w:r>
    </w:p>
    <w:p w14:paraId="627F1613">
      <w:pPr>
        <w:rPr>
          <w:rFonts w:hint="eastAsia"/>
        </w:rPr>
      </w:pPr>
    </w:p>
    <w:p w14:paraId="2AB9164C">
      <w:bookmarkStart w:id="0" w:name="_GoBack"/>
      <w:bookmarkEnd w:id="0"/>
      <w:r>
        <w:rPr>
          <w:rFonts w:hint="eastAsia"/>
        </w:rPr>
        <w:t>最后一句给作者：这是一项值得认真修改的工作。核心发现“discrimination transports; calibration does not”如果配以干净的表格、完整的文献、一致的计数和严谨的推断定位，会成为 ICU 校准漂移领域一篇有引用价值的实证研究。请把本轮修改的重点放在可读性硬伤（M1–M5）与方法学透明度（M6–M10）上，Minor 问题可在同一轮一并解决。期待修改稿。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B0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2026-10-29T23:31:25Z</dcterms:created>
  <dc:creator>user</dc:creator>
  <cp:lastModifiedBy>jiang</cp:lastModifiedBy>
  <dcterms:modified xsi:type="dcterms:W3CDTF">2026-10-29T23:31:40Z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KSOTemplateDocerSaveRecord">
    <vt:lpwstr>eyJoZGlkIjoiYTZiMGRkZWRjYmM0NTA2NzAzNjQyODk4ZDVjNzVmNzEiLCJ1c2VySWQiOiIyNzk0OTgyMDcifQ==</vt:lpwstr>
  </property>
  <property fmtid="{D5CDD505-2E9C-101B-9397-08002B2CF9AE}" pid="4" name="ICV">
    <vt:lpwstr>631BC8A948494F48A6FD733A74B7E300_12</vt:lpwstr>
  </property>
</Properties>
</file>