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474C2">
      <w:pPr>
        <w:spacing w:before="0" w:after="20" w:line="240" w:lineRule="auto"/>
        <w:jc w:val="center"/>
      </w:pPr>
      <w:r>
        <w:rPr>
          <w:rFonts w:ascii="Noto Sans CJK SC" w:hAnsi="Noto Sans CJK SC" w:eastAsia="Noto Sans CJK SC"/>
          <w:b/>
          <w:color w:val="1F4E79"/>
          <w:sz w:val="38"/>
        </w:rPr>
        <w:t>田君泽</w:t>
      </w:r>
    </w:p>
    <w:p w14:paraId="394F6DE9">
      <w:pPr>
        <w:spacing w:before="0" w:after="20" w:line="240" w:lineRule="auto"/>
        <w:jc w:val="center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 xml:space="preserve">手机：15301785516  </w:t>
      </w:r>
    </w:p>
    <w:p w14:paraId="157A7F2B">
      <w:pPr>
        <w:spacing w:before="0" w:after="40" w:line="240" w:lineRule="auto"/>
        <w:jc w:val="center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上海海洋大学人工智能专业本科在读｜GPA 3.72/4.00｜专业排名 6/80｜二等奖学金｜CET-4 557</w:t>
      </w:r>
    </w:p>
    <w:p w14:paraId="3547658A">
      <w:pPr>
        <w:pBdr>
          <w:bottom w:val="single" w:color="5B9BD5" w:sz="6" w:space="1"/>
        </w:pBdr>
        <w:spacing w:before="40" w:after="20" w:line="24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1F4E79"/>
          <w:sz w:val="21"/>
          <w:szCs w:val="21"/>
        </w:rPr>
        <w:t>教育背景</w:t>
      </w:r>
    </w:p>
    <w:tbl>
      <w:tblPr>
        <w:tblStyle w:val="3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2"/>
        <w:gridCol w:w="5472"/>
      </w:tblGrid>
      <w:tr w14:paraId="012AC78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</w:tblPrEx>
        <w:trPr>
          <w:jc w:val="center"/>
        </w:trPr>
        <w:tc>
          <w:tcPr>
            <w:tcW w:w="5472" w:type="dxa"/>
            <w:vAlign w:val="center"/>
          </w:tcPr>
          <w:p w14:paraId="3FB12CE7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1"/>
                <w:szCs w:val="21"/>
              </w:rPr>
              <w:t>上海海洋大学 ｜ 人工智能专业 ｜ 本科在读</w:t>
            </w:r>
          </w:p>
        </w:tc>
        <w:tc>
          <w:tcPr>
            <w:tcW w:w="5472" w:type="dxa"/>
            <w:vAlign w:val="center"/>
          </w:tcPr>
          <w:p w14:paraId="088FD4A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0F575D1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2" w:type="dxa"/>
            <w:vAlign w:val="center"/>
          </w:tcPr>
          <w:p w14:paraId="45D0368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  <w:szCs w:val="21"/>
              </w:rPr>
              <w:t>成绩荣誉：GPA 3.72 / 4.00 ｜ 专业排名 6 / 80 ｜ 二等奖学金 ｜ CET-4 557</w:t>
            </w:r>
          </w:p>
        </w:tc>
        <w:tc>
          <w:tcPr>
            <w:tcW w:w="5472" w:type="dxa"/>
            <w:vAlign w:val="center"/>
          </w:tcPr>
          <w:p w14:paraId="793A6C2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 w14:paraId="2C69C6C3">
      <w:pPr>
        <w:spacing w:before="0" w:after="20" w:line="24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主修课程：高等数学、线性代数、概率论、Python 程序设计、C++ 程序设计基础、面向对象程序设计基础、人工智能相关课程</w:t>
      </w:r>
    </w:p>
    <w:p w14:paraId="0417C6F6">
      <w:pPr>
        <w:pBdr>
          <w:bottom w:val="single" w:color="5B9BD5" w:sz="6" w:space="1"/>
        </w:pBdr>
        <w:spacing w:before="40" w:after="20" w:line="24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1F4E79"/>
          <w:sz w:val="21"/>
          <w:szCs w:val="21"/>
        </w:rPr>
        <w:t>课程项目与实践经历</w:t>
      </w:r>
    </w:p>
    <w:p w14:paraId="62F8A92B">
      <w:pPr>
        <w:spacing w:before="0" w:after="0" w:line="24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C++ 面向对象课程大作业：网上购书结账系统 ｜ 课程项目</w:t>
      </w:r>
    </w:p>
    <w:p w14:paraId="57FC71AF">
      <w:pPr>
        <w:spacing w:before="0" w:after="0" w:line="240" w:lineRule="auto"/>
        <w:ind w:left="200" w:hanging="16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• 设计 Book、Buyer、Member、HonouredGuest、Layfolk、 等类，覆盖图书、客户、购物车与文件处理等核心对象。</w:t>
      </w:r>
    </w:p>
    <w:p w14:paraId="59821557">
      <w:pPr>
        <w:spacing w:before="0" w:after="0" w:line="24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人工智能课程期末汇报：AlphaFold3 与 CNN 相关技术解析 ｜ 课程报告</w:t>
      </w:r>
    </w:p>
    <w:p w14:paraId="0E8F7167">
      <w:pPr>
        <w:spacing w:before="0" w:after="0" w:line="240" w:lineRule="auto"/>
        <w:ind w:left="200" w:hanging="16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• 围绕 AlphaFold3 的技术背景、模型思想及其与深度学习</w:t>
      </w: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CNN 等相关技术的联系完成资料整理、PPT 制作与课堂汇报。</w:t>
      </w:r>
    </w:p>
    <w:p w14:paraId="6A6D429A">
      <w:pPr>
        <w:spacing w:before="0" w:after="0" w:line="240" w:lineRule="auto"/>
        <w:ind w:left="200" w:hanging="16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• 训练了英文技术资料理解、AI 技术脉络梳理、复杂概念可视化表达和公开汇报能力。</w:t>
      </w:r>
    </w:p>
    <w:p w14:paraId="7F3149D6">
      <w:pPr>
        <w:spacing w:before="0" w:after="0" w:line="24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数据校验与课程学习训练 ｜ Python / C++ 基础实践</w:t>
      </w:r>
    </w:p>
    <w:p w14:paraId="2BC8CCFC">
      <w:pPr>
        <w:spacing w:before="0" w:after="0" w:line="240" w:lineRule="auto"/>
        <w:ind w:left="200" w:hanging="16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• 在 Python 与 C++ 课程学习中完成语法、函数、字符串处理、列表/字典、类与对象等训练；</w:t>
      </w:r>
    </w:p>
    <w:p w14:paraId="7BA4B5F7">
      <w:pPr>
        <w:pBdr>
          <w:bottom w:val="single" w:color="5B9BD5" w:sz="6" w:space="1"/>
        </w:pBdr>
        <w:spacing w:before="40" w:after="20" w:line="24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1F4E79"/>
          <w:sz w:val="21"/>
          <w:szCs w:val="21"/>
        </w:rPr>
        <w:t>校园经历与综合能力</w:t>
      </w:r>
    </w:p>
    <w:p w14:paraId="5836B021">
      <w:pPr>
        <w:spacing w:before="0" w:after="0" w:line="24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院级辩论赛与辩论队经历 ｜ 三辩 / 院辩论校队成员</w:t>
      </w:r>
    </w:p>
    <w:p w14:paraId="4EFD26CA">
      <w:pPr>
        <w:spacing w:before="0" w:after="0" w:line="240" w:lineRule="auto"/>
        <w:ind w:left="200" w:hanging="16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• 作为三辩参加学校院级辩论赛，负责质询、反驳和逻辑推进；入选学院辩论校队，具备较好的信息抓取、结构化表达和团队协作能力。</w:t>
      </w:r>
    </w:p>
    <w:p w14:paraId="70B959E7">
      <w:pPr>
        <w:pBdr>
          <w:bottom w:val="single" w:color="5B9BD5" w:sz="6" w:space="1"/>
        </w:pBdr>
        <w:spacing w:before="40" w:after="20" w:line="24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1F4E79"/>
          <w:sz w:val="21"/>
          <w:szCs w:val="21"/>
        </w:rPr>
        <w:t>专业技能</w:t>
      </w:r>
    </w:p>
    <w:tbl>
      <w:tblPr>
        <w:tblStyle w:val="3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2"/>
        <w:gridCol w:w="5472"/>
      </w:tblGrid>
      <w:tr w14:paraId="2F6EA0D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2" w:type="dxa"/>
            <w:shd w:val="clear" w:color="auto" w:fill="F2F6FB"/>
          </w:tcPr>
          <w:p w14:paraId="0334C18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1"/>
                <w:szCs w:val="21"/>
              </w:rPr>
              <w:t>编程基础</w:t>
            </w:r>
          </w:p>
        </w:tc>
        <w:tc>
          <w:tcPr>
            <w:tcW w:w="5472" w:type="dxa"/>
          </w:tcPr>
          <w:p w14:paraId="2A0AE84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  <w:szCs w:val="21"/>
              </w:rPr>
              <w:t>Python 基础语法、函数、列表、字典、字符串处理；C++ 基础、类与对象、继承与派生、文件读写。</w:t>
            </w:r>
          </w:p>
        </w:tc>
      </w:tr>
      <w:tr w14:paraId="14919F9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2" w:type="dxa"/>
            <w:shd w:val="clear" w:color="auto" w:fill="F2F6FB"/>
          </w:tcPr>
          <w:p w14:paraId="16B187E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1"/>
                <w:szCs w:val="21"/>
              </w:rPr>
              <w:t>数据处理</w:t>
            </w:r>
          </w:p>
        </w:tc>
        <w:tc>
          <w:tcPr>
            <w:tcW w:w="5472" w:type="dxa"/>
          </w:tcPr>
          <w:p w14:paraId="51E53A1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  <w:szCs w:val="21"/>
              </w:rPr>
              <w:t>能进行基础数据读取、字段核对、格式检查、缺失/异常排查，重视准确性、完整性和一致性。</w:t>
            </w:r>
          </w:p>
        </w:tc>
      </w:tr>
      <w:tr w14:paraId="5FE4281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2" w:type="dxa"/>
            <w:shd w:val="clear" w:color="auto" w:fill="F2F6FB"/>
          </w:tcPr>
          <w:p w14:paraId="4624821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1"/>
                <w:szCs w:val="21"/>
              </w:rPr>
              <w:t>办公文档</w:t>
            </w:r>
          </w:p>
        </w:tc>
        <w:tc>
          <w:tcPr>
            <w:tcW w:w="5472" w:type="dxa"/>
          </w:tcPr>
          <w:p w14:paraId="48EDE33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  <w:szCs w:val="21"/>
              </w:rPr>
              <w:t>可完成 Word 报告、PPT 展示、表格数据核对与资料整理；正在补充 Excel、pandas/openpyxl 和 SQL 基础查询。</w:t>
            </w:r>
          </w:p>
        </w:tc>
      </w:tr>
      <w:tr w14:paraId="4E40C5B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72" w:type="dxa"/>
            <w:shd w:val="clear" w:color="auto" w:fill="F2F6FB"/>
          </w:tcPr>
          <w:p w14:paraId="2A23C7D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1"/>
                <w:szCs w:val="21"/>
              </w:rPr>
              <w:t>英语表达</w:t>
            </w:r>
          </w:p>
        </w:tc>
        <w:tc>
          <w:tcPr>
            <w:tcW w:w="5472" w:type="dxa"/>
          </w:tcPr>
          <w:p w14:paraId="6F367655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21"/>
                <w:szCs w:val="21"/>
              </w:rPr>
              <w:t>CET-4 557；具备英文技术资料阅读基础，并有课程汇报和辩论经历，能进行结构化表达与问题反馈。</w:t>
            </w:r>
          </w:p>
        </w:tc>
      </w:tr>
    </w:tbl>
    <w:p w14:paraId="67D72FDD">
      <w:pPr>
        <w:pBdr>
          <w:bottom w:val="single" w:color="5B9BD5" w:sz="6" w:space="1"/>
        </w:pBdr>
        <w:spacing w:before="40" w:after="20" w:line="240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1F4E79"/>
          <w:sz w:val="21"/>
          <w:szCs w:val="21"/>
        </w:rPr>
        <w:t>岗位匹配优势</w:t>
      </w:r>
    </w:p>
    <w:p w14:paraId="1E338384">
      <w:pPr>
        <w:spacing w:before="0" w:after="0" w:line="240" w:lineRule="auto"/>
        <w:ind w:left="200" w:hanging="16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课程与成绩基础较好：已学习数学、概率、Python、C++ 与面向对象课程，大一上学期 GPA 3.72/4.00，专业排名 6/80，并获得二等奖学金。</w:t>
      </w:r>
    </w:p>
    <w:p w14:paraId="4425555E">
      <w:pPr>
        <w:spacing w:before="0" w:after="0" w:line="240" w:lineRule="auto"/>
        <w:ind w:left="200" w:hanging="160"/>
        <w:rPr>
          <w:rFonts w:hint="eastAsia" w:ascii="微软雅黑" w:hAnsi="微软雅黑" w:eastAsia="微软雅黑" w:cs="微软雅黑"/>
          <w:sz w:val="21"/>
          <w:szCs w:val="21"/>
        </w:rPr>
      </w:pPr>
    </w:p>
    <w:p w14:paraId="3451DCD2">
      <w:pPr>
        <w:spacing w:before="0" w:after="0" w:line="240" w:lineRule="auto"/>
        <w:ind w:left="200" w:hanging="16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项目交付意识较强：能按要求整理材料、完成测试结果记录、PPT 汇报和报告撰写，适合支持项目交付前后的文档收集、任务创建与流程跟进。</w:t>
      </w:r>
      <w:bookmarkStart w:id="0" w:name="_GoBack"/>
      <w:bookmarkEnd w:id="0"/>
    </w:p>
    <w:p w14:paraId="1026F308">
      <w:pPr>
        <w:spacing w:before="0" w:after="0" w:line="240" w:lineRule="auto"/>
      </w:pPr>
    </w:p>
    <w:sectPr>
      <w:pgSz w:w="12240" w:h="15840"/>
      <w:pgMar w:top="461" w:right="648" w:bottom="432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F7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Noto Sans CJK SC" w:hAnsi="Noto Sans CJK SC" w:eastAsia="Noto Sans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1041</Words>
  <Characters>1266</Characters>
  <Lines>0</Lines>
  <Paragraphs>0</Paragraphs>
  <TotalTime>2</TotalTime>
  <ScaleCrop>false</ScaleCrop>
  <LinksUpToDate>false</LinksUpToDate>
  <CharactersWithSpaces>1355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雨夜孤云雷</cp:lastModifiedBy>
  <dcterms:modified xsi:type="dcterms:W3CDTF">2026-06-15T13:08:40Z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eyJoZGlkIjoiNWQzYzY2YTEzMTc5Yjg5MDMyZTBlMWViNzM3NDM1ZDYiLCJ1c2VySWQiOiIxMTM2ODYzMjU5In0=</vt:lpwstr>
  </property>
  <property fmtid="{D5CDD505-2E9C-101B-9397-08002B2CF9AE}" pid="3" name="KSOProductBuildVer">
    <vt:lpwstr>2052-12.1.0.26895</vt:lpwstr>
  </property>
  <property fmtid="{D5CDD505-2E9C-101B-9397-08002B2CF9AE}" pid="4" name="ICV">
    <vt:lpwstr>8E51A20BD85D4004975B78FBF3B44078_13</vt:lpwstr>
  </property>
</Properties>
</file>