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A"/>
        </w:rPr>
        <w:t>기술개발계획서 (정부 R&amp;D)</w:t>
      </w:r>
    </w:p>
    <w:p>
      <w:r>
        <w:rPr>
          <w:color w:val="64748B"/>
          <w:sz w:val="16"/>
        </w:rPr>
        <w:t>GloSource AI · 사실기반 문서 (docs/business/00-FACTBASE.md 근거)</w:t>
      </w:r>
    </w:p>
    <w:p/>
    <w:p>
      <w:pPr>
        <w:pStyle w:val="Heading1"/>
      </w:pPr>
      <w:r>
        <w:rPr>
          <w:color w:val="0D1B2A"/>
        </w:rPr>
        <w:t>기술개발계획서</w:t>
      </w:r>
    </w:p>
    <w:p>
      <w:pPr>
        <w:ind w:left="340"/>
      </w:pPr>
      <w:r>
        <w:rPr>
          <w:i/>
          <w:color w:val="8F3A26"/>
        </w:rPr>
        <w:t>서식 기준: 중소벤처기업부 창업성장기술개발사업(디딤돌) 기술개발계획서 서식 기반 · 범용 R&amp;D 서식 호환</w:t>
      </w:r>
    </w:p>
    <w:p>
      <w:pPr>
        <w:ind w:left="340"/>
      </w:pPr>
      <w:r>
        <w:rPr>
          <w:i/>
          <w:color w:val="8F3A26"/>
        </w:rPr>
        <w:t>작성일: 2026-07-13</w:t>
      </w:r>
    </w:p>
    <w:p>
      <w:pPr>
        <w:ind w:left="340"/>
      </w:pPr>
      <w:r>
        <w:rPr>
          <w:i/>
          <w:color w:val="8F3A26"/>
        </w:rPr>
        <w:t>사실 근거: docs/business/00-FACTBASE.md (리포지토리 코드 · 프로덕션 DB · 라이브 사이트 실측)</w:t>
      </w:r>
    </w:p>
    <w:p>
      <w:pPr>
        <w:ind w:left="340"/>
      </w:pPr>
    </w:p>
    <w:p>
      <w:pPr>
        <w:ind w:left="340"/>
      </w:pPr>
      <w:r>
        <w:rPr>
          <w:i/>
          <w:color w:val="8F3A26"/>
        </w:rPr>
        <w:t>⚠ 본 문서 작성 원칙</w:t>
      </w:r>
    </w:p>
    <w:p>
      <w:pPr>
        <w:ind w:left="340"/>
      </w:pPr>
      <w:r>
        <w:rPr>
          <w:i/>
          <w:color w:val="8F3A26"/>
        </w:rPr>
        <w:t>1. FACTBASE에 근거가 있는 사실만 기재한다.</w:t>
      </w:r>
    </w:p>
    <w:p>
      <w:pPr>
        <w:ind w:left="340"/>
      </w:pPr>
      <w:r>
        <w:rPr>
          <w:i/>
          <w:color w:val="8F3A26"/>
        </w:rPr>
        <w:t>2. 근거가 없는 항목은 지어내지 않고 【확보 필요】 로 표기한다.</w:t>
      </w:r>
    </w:p>
    <w:p>
      <w:pPr>
        <w:ind w:left="340"/>
      </w:pPr>
      <w:r>
        <w:rPr>
          <w:i/>
          <w:color w:val="8F3A26"/>
        </w:rPr>
        <w:t>3. 목표치는 반드시 "목표" 임을 명시하고, 현재 수준과 분리하여 기재한다.</w:t>
      </w:r>
    </w:p>
    <w:p>
      <w:pPr>
        <w:ind w:left="340"/>
      </w:pPr>
      <w:r>
        <w:rPr>
          <w:i/>
          <w:color w:val="8F3A26"/>
        </w:rPr>
        <w:t>4. 정부 서식 허위기재는 선정 취소·환수·참여제한 사유이다.</w:t>
      </w:r>
    </w:p>
    <w:p>
      <w:pPr>
        <w:pStyle w:val="Heading2"/>
      </w:pPr>
      <w:r>
        <w:rPr>
          <w:color w:val="0D1B2A"/>
        </w:rPr>
        <w:t>□ 사업 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과제명(국문)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AI 발굴 공급사 후보의 정부 공공데이터 원장 교차검증을 통한 제조사·중개상 판별 및 실시간 폐업 위험 차단 엔진 개발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과제명(영문)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Development of a Trust-Verification Engine for Cross-Validating AI-Discovered Supplier Candidates Against Government Public-Data Registries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기술분야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정보통신(ICT) · 인공지능(AI) 응용 / 공공데이터 융합 / B2B 데이터 플랫폼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적용 산업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화장품 · 식품 · 의료기기 · 건강기능식품 제조 및 수출 (B2B 무역 인프라)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개발기간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12개월 (예정) — 【확보 필요: 공고별 기준 확정 후 조정】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총사업비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【확보 필요 — 공고별 지원한도 확정 후 기입】 · 정부출연금: 【확보 필요】 · 민간부담금(현금/현물): 【확보 필요】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신청기업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미설립 (예비창업자 신청) — 법인·사업자등록 없음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대표자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김무빈 (John Kim)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서비스명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GloSource AI (glosourceai.com)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현재 서비스 상태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프로덕션 라이브 운영 중 (GET /en HTTP 200, 결제 인프라 연동 완료, 검증 엔진 실동작)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매출 실적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0원 (유료 고객 0, 리드 접촉 0 — D항 참조)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선행 지식재산권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 (출원 이력 없음. 본 과제 수행 중 출원 계획 — 3-2 참조)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참여 연구원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현재 1인 (대표 단독 — 개발·기획·운영 전담). 과제 수행 중 채용 계획 (4-3 참조)</w:t>
            </w:r>
          </w:p>
        </w:tc>
      </w:tr>
    </w:tbl>
    <w:p/>
    <w:p>
      <w:pPr>
        <w:ind w:left="340"/>
      </w:pPr>
      <w:r>
        <w:rPr>
          <w:i/>
          <w:color w:val="8F3A26"/>
        </w:rPr>
        <w:t>신청 자격 관련 주의: 본 신청은 재직 중 예비창업 건이다. 겸직·직무발명 관련 리스크와 해소 계획을 은폐하지 않고 「□ 리스크 및 대응」 항에 정면으로 기술하였다.</w:t>
      </w:r>
    </w:p>
    <w:p>
      <w:pPr>
        <w:pStyle w:val="Heading1"/>
      </w:pPr>
      <w:r>
        <w:rPr>
          <w:color w:val="0D1B2A"/>
        </w:rPr>
        <w:t>1. 개발기술 개요 및 필요성</w:t>
      </w:r>
    </w:p>
    <w:p>
      <w:pPr>
        <w:pStyle w:val="Heading2"/>
      </w:pPr>
      <w:r>
        <w:rPr>
          <w:color w:val="0D1B2A"/>
        </w:rPr>
        <w:t>1-1. 개발 대상 기술 정의</w:t>
      </w:r>
    </w:p>
    <w:p>
      <w:pPr>
        <w:pStyle w:val="Heading3"/>
      </w:pPr>
      <w:r>
        <w:rPr>
          <w:color w:val="8F3A26"/>
        </w:rPr>
        <w:t>1-1-1. 한 줄 정의</w:t>
      </w:r>
    </w:p>
    <w:p>
      <w:pPr>
        <w:ind w:left="340"/>
      </w:pPr>
      <w:r>
        <w:rPr>
          <w:i/>
          <w:color w:val="8F3A26"/>
        </w:rPr>
        <w:t>"AI가 웹에서 발굴한 한국 공급사 후보를, 대한민국 정부의 인허가 공공데이터 원장에 실시간으로 교차대조하여 (a) 진짜 제조사인지 중개상·브랜드사인지 판별하고 (b) 현재 폐업·휴업 상태가 아닌지 확인하는 신뢰검증 레이어(Trust-Verification Layer)."</w:t>
      </w:r>
    </w:p>
    <w:p>
      <w:pPr>
        <w:pStyle w:val="Heading3"/>
      </w:pPr>
      <w:r>
        <w:rPr>
          <w:color w:val="8F3A26"/>
        </w:rPr>
        <w:t>1-1-2. 기술의 구조 — 발굴과 검증의 분리</w:t>
      </w:r>
    </w:p>
    <w:p>
      <w:r>
        <w:t>본 기술의 핵심은 "발굴(Discovery)"과 "검증(Verification)"을 구조적으로 분리하고, 검증 단계에 정부 원장이라는 외부 진실 기준(external ground truth) 을 강제 개입시키는 데 있다.</w:t>
      </w:r>
    </w:p>
    <w:p>
      <w:r>
        <w:t>```</w:t>
      </w:r>
    </w:p>
    <w:p>
      <w:r>
        <w:t>[1단계: 발굴 — AI (LLM + 웹 그라운딩)]</w:t>
      </w:r>
    </w:p>
    <w:p>
      <w:r>
        <w:t>해외 바이어 요구조건(카테고리/MOQ/인증/리드타임) 입력</w:t>
      </w:r>
    </w:p>
    <w:p>
      <w:r>
        <w:t>↓</w:t>
      </w:r>
    </w:p>
    <w:p>
      <w:r>
        <w:t>생성형 AI가 웹에서 한국 공급사 후보군 생성</w:t>
      </w:r>
    </w:p>
    <w:p>
      <w:r>
        <w:t>↓</w:t>
      </w:r>
    </w:p>
    <w:p>
      <w:r>
        <w:t>※ 이 단계의 출력은 "가설"이며, 신뢰할 수 없다 (환각 가능)</w:t>
      </w:r>
    </w:p>
    <w:p>
      <w:r>
        <w:t>↓</w:t>
      </w:r>
    </w:p>
    <w:p>
      <w:r>
        <w:t>──────────────────  [ 검증 게이트 (본 과제의 R&amp;D 대상) ]  ──────────────────</w:t>
      </w:r>
    </w:p>
    <w:p>
      <w:r>
        <w:t>↓</w:t>
      </w:r>
    </w:p>
    <w:p>
      <w:r>
        <w:t>[2단계: 대조 — 정부 공공데이터 원장]</w:t>
      </w:r>
    </w:p>
    <w:p>
      <w:r>
        <w:t>├─ 식약처 화장품 등록업체 원장 → 화장품제조(공장) vs 화장품책임판매(브랜드) 판별</w:t>
      </w:r>
    </w:p>
    <w:p>
      <w:r>
        <w:t>├─ 식약처 CGMP 적합업체 원장 → GMP 인증 여부 (사업자번호 매칭)</w:t>
      </w:r>
    </w:p>
    <w:p>
      <w:r>
        <w:t>├─ HACCP 인증 식품제조사 원장 → 식품 안전 인증 여부</w:t>
      </w:r>
    </w:p>
    <w:p>
      <w:r>
        <w:t>├─ 의료기기 제조/수입업체 원장 → 제조 vs 수입 판별</w:t>
      </w:r>
    </w:p>
    <w:p>
      <w:r>
        <w:t>├─ 건강기능식품 업소 원장</w:t>
      </w:r>
    </w:p>
    <w:p>
      <w:r>
        <w:t>├─ 의약외품 업체 원장</w:t>
      </w:r>
    </w:p>
    <w:p>
      <w:r>
        <w:t>└─ 국세청 사업자 상태 API (실시간) → 계속사업자 / 휴업 / 폐업</w:t>
      </w:r>
    </w:p>
    <w:p>
      <w:r>
        <w:t>↓</w:t>
      </w:r>
    </w:p>
    <w:p>
      <w:r>
        <w:t>[3단계: 판정]</w:t>
      </w:r>
    </w:p>
    <w:p>
      <w:r>
        <w:t>├─ 원장 대조 성공 + 제조업 등록 확인 + 계속사업자  → 검증 배지 부여</w:t>
      </w:r>
    </w:p>
    <w:p>
      <w:r>
        <w:t>├─ 원장에 제조업 등록 없음                          → 배지 거부 (중개상/브랜드 표시)</w:t>
      </w:r>
    </w:p>
    <w:p>
      <w:r>
        <w:t>├─ 폐업·휴업 확인                                   → 경고 표시</w:t>
      </w:r>
    </w:p>
    <w:p>
      <w:r>
        <w:t>└─ 대조 가능한 정부 원장이 존재하지 않는 카테고리     → "검증 불가" 명시 (예: 의류)</w:t>
      </w:r>
    </w:p>
    <w:p>
      <w:r>
        <w:t>↓</w:t>
      </w:r>
    </w:p>
    <w:p>
      <w:r>
        <w:t>[4단계: 산출]</w:t>
      </w:r>
    </w:p>
    <w:p>
      <w:r>
        <w:t>신뢰 점수 · 위험 신호(red flag) · 영문 RFQ 초안 · PDF/CSV 리포트</w:t>
      </w:r>
    </w:p>
    <w:p>
      <w:r>
        <w:t>```</w:t>
      </w:r>
    </w:p>
    <w:p>
      <w:pPr>
        <w:pStyle w:val="Heading3"/>
      </w:pPr>
      <w:r>
        <w:rPr>
          <w:color w:val="8F3A26"/>
        </w:rPr>
        <w:t>1-1-3. 기존 접근과의 결정적 차이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일반적 접근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본 기술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AI 출력의 지위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최종 답변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검증 대상 가설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신뢰의 원천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LLM의 학습 데이터 / 웹 평판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정부 인허가 원장 (법적 등록 사실)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환각 처리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사후 사용자 판단에 위임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구조적 차단 (원장 대조 실패 시 배지 거부)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검증 불가 영역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얼버무림 / 그럴듯하게 서술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"검증 불가"를 명시적으로 출력</w:t>
            </w:r>
          </w:p>
        </w:tc>
      </w:tr>
    </w:tbl>
    <w:p/>
    <w:p>
      <w:pPr>
        <w:ind w:left="340"/>
      </w:pPr>
      <w:r>
        <w:rPr>
          <w:i/>
          <w:color w:val="8F3A26"/>
        </w:rPr>
        <w:t>⚠ 표현의 정확성: 본 기술에서 공급사 후보의 "발굴"은 AI(웹 그라운딩) 이고, "대조·검증"이 정부 API이다. "정부 API로 공급사를 발굴한다"는 서술은 사실이 아니므로 본 문서 어디에서도 사용하지 않는다.</w:t>
      </w:r>
    </w:p>
    <w:p>
      <w:pPr>
        <w:pStyle w:val="Heading3"/>
      </w:pPr>
      <w:r>
        <w:rPr>
          <w:color w:val="8F3A26"/>
        </w:rPr>
        <w:t>1-1-4. 사업 경계 (Scope Boundary)</w:t>
      </w:r>
    </w:p>
    <w:p>
      <w:r>
        <w:t>본 기술·서비스는 리서치 도구(Research Tool) 이다. 아래는 명시적으로 사업 범위 밖이다.</w:t>
      </w:r>
    </w:p>
    <w:p>
      <w:pPr>
        <w:pStyle w:val="ListBullet"/>
      </w:pPr>
      <w:r>
        <w:t>소싱 대행업 (거래 중개·수수료 수취) — ✕</w:t>
      </w:r>
    </w:p>
    <w:p>
      <w:pPr>
        <w:pStyle w:val="ListBullet"/>
      </w:pPr>
      <w:r>
        <w:t>감사·인증 기관 (제3자 인증서 발급) — ✕</w:t>
      </w:r>
    </w:p>
    <w:p>
      <w:pPr>
        <w:pStyle w:val="ListBullet"/>
      </w:pPr>
      <w:r>
        <w:t>물류·통관 대행 — ✕</w:t>
      </w:r>
    </w:p>
    <w:p>
      <w:pPr>
        <w:pStyle w:val="ListBullet"/>
      </w:pPr>
      <w:r>
        <w:t>거래 당사자로서의 개입 — ✕</w:t>
      </w:r>
    </w:p>
    <w:p>
      <w:r>
        <w:t>이 경계를 넘는 순간 무역·물류·인증 관련 규제 및 거래 책임이 발생하므로, R&amp;D 과제 범위 역시 정보 제공·검증 레이어에 한정한다.</w:t>
      </w:r>
    </w:p>
    <w:p>
      <w:pPr>
        <w:pStyle w:val="Heading2"/>
      </w:pPr>
      <w:r>
        <w:rPr>
          <w:color w:val="0D1B2A"/>
        </w:rPr>
        <w:t>1-2. 기술개발의 필요성</w:t>
      </w:r>
    </w:p>
    <w:p>
      <w:pPr>
        <w:pStyle w:val="Heading3"/>
      </w:pPr>
      <w:r>
        <w:rPr>
          <w:color w:val="8F3A26"/>
        </w:rPr>
        <w:t>1-2-1. 시장 필요성 — "한국 공급사를 처음 찾는 해외 소규모 바이어"의 폭증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수치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2025년 한국 화장품 수출액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114억 달러 (전년비 +12.3%, 역대 최대)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 발표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세계 순위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2위 (1위 프랑스 243억달러, 3위 미국 108억달러)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화장품 무역흑자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101억 달러 (사상 첫 100억 달러 돌파)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2025년 화장품 생산액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17조 9,382억원 (역대 최고)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중소기업 화장품 수출 비중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69.8% (2025 상반기 / 5년 전 약 55%)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관련 통계 보도</w:t>
            </w:r>
          </w:p>
        </w:tc>
      </w:tr>
    </w:tbl>
    <w:p/>
    <w:p>
      <w:r>
        <w:t>해석 (과장 없이):</w:t>
      </w:r>
    </w:p>
    <w:p>
      <w:r>
        <w:t>한국 화장품 수출은 사상 최대치를 기록했고, 그 성장의 약 70%를 중소·인디 브랜드가 견인하고 있다. 이는 두 가지를 동시에 의미한다.</w:t>
      </w:r>
    </w:p>
    <w:p>
      <w:pPr>
        <w:pStyle w:val="ListBullet"/>
      </w:pPr>
      <w:r>
        <w:t>공급 측: 해외에 이름이 알려지지 않은 한국 중소 제조사(OEM/ODM) 의 수가 많고, 이들은 영문 웹 노출·해외 마케팅 역량이 취약하다.</w:t>
      </w:r>
    </w:p>
    <w:p>
      <w:pPr>
        <w:pStyle w:val="ListBullet"/>
      </w:pPr>
      <w:r>
        <w:t>수요 측: 소량·저MOQ로 한국 공급사를 처음 찾는 해외 소규모 바이어(인디 뷰티 브랜드 창업자, Amazon FBA 셀러, 소규모 수입사)의 절대수가 빠르게 늘고 있다.</w:t>
      </w:r>
    </w:p>
    <w:p>
      <w:r>
        <w:t>즉, "찾는 쪽도 초보이고, 찾히는 쪽도 무명" 인 상태에서 양측이 만나야 하는 구조적 정보 비대칭이 발생하고 있다. 이 비대칭을 현재 메우고 있는 것이 소싱 에이전시(중개상) 이며, 바이어는 자신이 공장과 직접 거래하는지 중개상과 거래하는지조차 판별하지 못한다.</w:t>
      </w:r>
    </w:p>
    <w:p>
      <w:pPr>
        <w:ind w:left="340"/>
      </w:pPr>
      <w:r>
        <w:rPr>
          <w:i/>
          <w:color w:val="8F3A26"/>
        </w:rPr>
        <w:t>※ TAM/SAM/SOM 정량 산정은 위 통계에서 논리적으로 도출 가능한 범위를 넘어서므로, 검증된 출처 확보 후 기입한다. 【확보 필요 — 출처 있는 시장규모 통계】</w:t>
      </w:r>
    </w:p>
    <w:p>
      <w:pPr>
        <w:pStyle w:val="Heading3"/>
      </w:pPr>
      <w:r>
        <w:rPr>
          <w:color w:val="8F3A26"/>
        </w:rPr>
        <w:t>1-2-2. 기술적 필요성 — AI 검색 결과의 신뢰성 부재 (실증 근거)</w:t>
      </w:r>
    </w:p>
    <w:p>
      <w:r>
        <w:t>생성형 AI에게 "한국의 저MOQ 화장품 공장을 찾아달라"고 하면, AI는 그럴듯한 목록을 즉시 출력한다. 문제는 그 목록의 사실성을 검증할 구조가 없다는 것이다.</w:t>
      </w:r>
    </w:p>
    <w:p>
      <w:r>
        <w:t>본 과제 팀이 자체 큐레이션 과정에서 직접 확인한 실증 사례 (FACTBASE B-2):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관측된 현상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정부 원장 대조 결과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웹 검색 상위 노출 업체가 업계 최저 수준 MOQ(300개) 를 광고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식약처 화장품제조업 등록이 존재하지 않음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검증 배지 부여 거부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자사를 "제조사"로 소개한 업체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원장에는 화장품책임판매만 등록 = 브랜드/유통사이지 공장이 아님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중개상으로 분류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영어권 검색 상위 노출 업체 다수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남의 공장을 재판매하는 소싱 에이전시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중개상으로 분류</w:t>
            </w:r>
          </w:p>
        </w:tc>
      </w:tr>
    </w:tbl>
    <w:p/>
    <w:p>
      <w:r>
        <w:t>이 현상의 구조적 원인 — 원장 통계로 확인되는 사실: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기준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등록 회사 수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그중 화장품제조(공장)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제조업 비중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사업자등록번호 기준 (회사 수)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28,237곳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4,115곳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14.6%</w:t>
            </w:r>
          </w:p>
        </w:tc>
      </w:tr>
    </w:tbl>
    <w:p/>
    <w:p>
      <w:pPr>
        <w:ind w:left="340"/>
      </w:pPr>
      <w:r>
        <w:rPr>
          <w:i/>
          <w:color w:val="8F3A26"/>
        </w:rPr>
        <w:t>즉, 식약처에 화장품 업체로 등록된 회사 28,237곳 중 실제 제조 시설을 보유한 곳은 4,115곳(14.6%)뿐이며, 나머지 85.4%는 화장품책임판매(브랜드/유통)로 공장이 아니다.</w:t>
      </w:r>
    </w:p>
    <w:p>
      <w:pPr>
        <w:ind w:left="340"/>
      </w:pPr>
    </w:p>
    <w:p>
      <w:pPr>
        <w:ind w:left="340"/>
      </w:pPr>
      <w:r>
        <w:rPr>
          <w:i/>
          <w:color w:val="8F3A26"/>
        </w:rPr>
        <w:t>※ 산출 기준(중요): 사업자등록번호 기준 회사 수로 산출하였다. 원장의 등록 행(row) 기준(32,109행 중 제조 4,120행 = 12.8%)은 중복 계산이므로 쓰지 않았다 — 제조사는 통상 화장품제조와 화장품책임판매 양쪽에 모두 등록되어 한 회사가 두 번 집계되기 때문이다.</w:t>
      </w:r>
    </w:p>
    <w:p>
      <w:pPr>
        <w:ind w:left="340"/>
      </w:pPr>
      <w:r>
        <w:rPr>
          <w:i/>
          <w:color w:val="8F3A26"/>
        </w:rPr>
        <w:t>※ 산출식: SELECT count(DISTINCT bizrno), count(DISTINCT bizrno) FILTER (WHERE induty='화장품제조') FROM kr_cosmetics_firms (자사 적재 식약처 원장, 2026-07-13 실측)</w:t>
      </w:r>
    </w:p>
    <w:p>
      <w:r>
        <w:t>웹에서 "Korean cosmetics manufacturer"를 표방하는 주체 중 압도적 다수가 통계적으로 공장이 아닐 수밖에 없는 모집단 구조이며, AI는 웹 텍스트를 학습·검색하므로 이 왜곡을 그대로 증폭한다. 이것이 본 과제가 해결하려는 기술 문제다.</w:t>
      </w:r>
    </w:p>
    <w:p>
      <w:r>
        <w:t>해외 바이어가 실제로 입는 피해 (문제의 결과):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피해 유형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마진 손실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중개상을 공장으로 오인 → 불필요한 중간 마진 지불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품질 통제 불가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실제 생산 주체를 모름 → 클레임 대응 불가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선금 손실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이미 폐업한 업체에 선금 송금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인증 허위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근거 없는 "GMP 보유" 주장을 검증할 수단 없음</w:t>
            </w:r>
          </w:p>
        </w:tc>
      </w:tr>
    </w:tbl>
    <w:p/>
    <w:p>
      <w:pPr>
        <w:pStyle w:val="Heading3"/>
      </w:pPr>
      <w:r>
        <w:rPr>
          <w:color w:val="8F3A26"/>
        </w:rPr>
        <w:t>1-2-3. 왜 "AI 성능 개선"이 아니라 "검증 레이어"인가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접근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한계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더 좋은 LLM 사용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환각 확률을 낮출 뿐, 0으로 만들지 못함. 게다가 "이 회사가 공장인가"는 모델 능력의 문제가 아니라 법적 등록 사실의 문제이므로 LLM 내부에 답이 없다.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웹 크롤링 강화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크롤링 대상인 웹 자체가 왜곡 소스(1-2-2 참조). 쓰레기를 더 많이 모을 뿐.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사람이 검수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확장 불가 (인건비 선형 증가), 본 사업의 자동화 전제와 충돌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정부 원장 대조 (본 과제)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법적 등록 사실이라는 결정적 진실 기준에 대조. AI의 성능과 무관하게 거짓 주장을 구조적으로 차단.</w:t>
            </w:r>
          </w:p>
        </w:tc>
      </w:tr>
    </w:tbl>
    <w:p/>
    <w:p>
      <w:pPr>
        <w:ind w:left="340"/>
      </w:pPr>
      <w:r>
        <w:rPr>
          <w:i/>
          <w:color w:val="8F3A26"/>
        </w:rPr>
        <w:t>핵심 기술 명제: "AI 환각은 더 똑똑한 모델로 줄이는 것이 아니라, 검증 가능한 외부 원장(ground truth)에 강제로 대조시켜 구조적으로 차단해야 한다."</w:t>
      </w:r>
    </w:p>
    <w:p>
      <w:pPr>
        <w:ind w:left="340"/>
      </w:pPr>
      <w:r>
        <w:rPr>
          <w:i/>
          <w:color w:val="8F3A26"/>
        </w:rPr>
        <w:t>본 과제는 이 명제를 한국 정부 인허가 공공데이터라는 구체적 원장 위에서 구현·고도화한다.</w:t>
      </w:r>
    </w:p>
    <w:p>
      <w:pPr>
        <w:pStyle w:val="Heading2"/>
      </w:pPr>
      <w:r>
        <w:rPr>
          <w:color w:val="0D1B2A"/>
        </w:rPr>
        <w:t>1-3. 국내외 기술 동향 및 경쟁기술과의 비교</w:t>
      </w:r>
    </w:p>
    <w:p>
      <w:pPr>
        <w:pStyle w:val="Heading3"/>
      </w:pPr>
      <w:r>
        <w:rPr>
          <w:color w:val="8F3A26"/>
        </w:rPr>
        <w:t>1-3-1. 기술 동향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동향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본 과제와의 관계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LLM 그라운딩(Grounding)/RAG 확산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생성형 AI의 환각을 줄이기 위해 외부 문서·검색 결과를 근거로 제시하는 기법이 표준화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본 과제는 그라운딩 소스를 "웹 문서"가 아니라 "정부 인허가 원장" 으로 격상. 웹 그라운딩은 여전히 웹의 왜곡을 상속하므로 불충분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공공데이터 개방 확대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식약처·국세청 등 인허가·사업자 상태 데이터의 API 개방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본 과제의 물리적 전제. 6종 원장 + 실시간 사업자 상태 API를 이미 적재·연동 완료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B2B 소싱의 AI화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소싱 프로세스에 AI 챗봇/추천 도입 시도 증가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대부분 추천 단계까지만 AI화하고 검증은 여전히 사용자에게 위임. 본 과제의 공백 지점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공급망 실사(Due Diligence) 규제 강화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공급망 투명성 요구 증가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"누가 실제 제조 주체인가"의 기계적 판별 수요 증가</w:t>
            </w:r>
          </w:p>
        </w:tc>
      </w:tr>
    </w:tbl>
    <w:p/>
    <w:p>
      <w:pPr>
        <w:pStyle w:val="Heading3"/>
      </w:pPr>
      <w:r>
        <w:rPr>
          <w:color w:val="8F3A26"/>
        </w:rPr>
        <w:t>1-3-2. 경쟁기술 비교</w:t>
      </w:r>
    </w:p>
    <w:p>
      <w:pPr>
        <w:ind w:left="340"/>
      </w:pPr>
      <w:r>
        <w:rPr>
          <w:i/>
          <w:color w:val="8F3A26"/>
        </w:rPr>
        <w:t>※ 특정 경쟁사 실명은 단정적으로 기재하지 않고, 기술 유형(type) 으로 비교한다.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비교 축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① 일반적인 AI 소싱 도구 / LLM 챗봇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② 기존 B2B 디렉토리 / 마켓플레이스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③ 소싱 에이전시 (인력 기반)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④ GloSource AI (본 과제)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AI 기반 공급사 후보 추천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✕ (검색·필터 방식)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✕ (담당자 경험)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정부 인허가 원장 교차검증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✕ (업체 자기신고 정보 게재)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△ (담당자가 수동 확인, 비공개)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O — 6종 원장 + 실시간 API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제조사 vs 중개상 판별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✕ (양쪽 모두 "supplier"로 게재)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△ (알지만 밝힐 유인이 없음)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O — 화장품제조 vs 화장품책임판매 등 등록업종 코드로 판별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실시간 폐업/휴업 확인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✕ (원장 갱신 지연)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O — 국세청 사업자 상태 실시간 API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검증 불가 영역의 명시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✕ (그럴듯하게 서술)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✕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O — "검증 불가" 명시적 출력 (예: 의류)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응답 속도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수일~수주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90초 이내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이해상충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광고/입점비 모델 → 상위 노출 왜곡 유인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높음 — 중개 수수료가 수익원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없음 — 구독료 모델, 거래 미개입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확장성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낮음 (인력 선형 투입)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높음</w:t>
            </w:r>
          </w:p>
        </w:tc>
      </w:tr>
    </w:tbl>
    <w:p/>
    <w:p>
      <w:pPr>
        <w:pStyle w:val="Heading3"/>
      </w:pPr>
      <w:r>
        <w:rPr>
          <w:color w:val="8F3A26"/>
        </w:rPr>
        <w:t>1-3-3. 비교 결과 — 기술적 공백(Gap)</w:t>
      </w:r>
    </w:p>
    <w:p>
      <w:r>
        <w:t>세 유형 모두 "AI가 뱉은 후보 / 업체가 자기신고한 정보 / 사람이 아는 정보" 를 최종 답으로 제시하며, 국가가 보유한 법적 등록 사실과 기계적으로 대조하는 단계가 부재하다.</w:t>
      </w:r>
    </w:p>
    <w:p>
      <w:pPr>
        <w:ind w:left="340"/>
      </w:pPr>
      <w:r>
        <w:rPr>
          <w:i/>
          <w:color w:val="8F3A26"/>
        </w:rPr>
        <w:t>본 과제의 기술적 포지션: 위 유형들과 경쟁하는 것이 아니라, 그들 모두가 생략한 "검증 게이트"를 기술로 구현한다. 이는 대체 가능한 기능 개선이 아니라 누락된 아키텍처 계층의 신설이다.</w:t>
      </w:r>
    </w:p>
    <w:p>
      <w:pPr>
        <w:pStyle w:val="Heading1"/>
      </w:pPr>
      <w:r>
        <w:rPr>
          <w:color w:val="0D1B2A"/>
        </w:rPr>
        <w:t>2. 기술개발 목표 및 내용</w:t>
      </w:r>
    </w:p>
    <w:p>
      <w:pPr>
        <w:pStyle w:val="Heading2"/>
      </w:pPr>
      <w:r>
        <w:rPr>
          <w:color w:val="0D1B2A"/>
        </w:rPr>
        <w:t>2-1. 최종 목표</w:t>
      </w:r>
    </w:p>
    <w:p>
      <w:pPr>
        <w:ind w:left="340"/>
      </w:pPr>
      <w:r>
        <w:rPr>
          <w:i/>
          <w:color w:val="8F3A26"/>
        </w:rPr>
        <w:t>"AI가 발굴한 한국 공급사 후보를 정부 공공데이터 6종 이상의 인허가 원장 및 국세청 실시간 사업자 상태 API에 자동 교차대조하여, ① 제조사와 중개상을 정량 기준으로 판별하고, ② 폐업·휴업 업체를 실시간 차단하며, ③ 근거 없는 AI 주장(환각)을 구조적으로 거부하는 신뢰검증 엔진을 상용화 수준으로 완성한다."</w:t>
      </w:r>
    </w:p>
    <w:p>
      <w:pPr>
        <w:pStyle w:val="Heading3"/>
      </w:pPr>
      <w:r>
        <w:rPr>
          <w:color w:val="8F3A26"/>
        </w:rPr>
        <w:t>세부 목표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세부 목표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핵심 산출물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정부 원장 대조 커버리지 확대 (특히 식품 인허가 원장 추가 → 식품제조가공업 vs 유통전문판매업 판별)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확장된 레지스트리 통합 적재 파이프라인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사업자등록번호 기반 정밀 매칭 엔진 개발 (현행 회사명 문자열 매칭의 구조적 한계 극복)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매칭 엔진 + 사업자번호 보강 데이터셋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AI 환각 차단 검증 레이어 정식화 (근거 없는 인증 주장·조작된 신뢰점수 자동 거부)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검증 규칙 엔진 + 레드팀 평가셋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실시간 사업자 상태 감시 및 경보 시스템 구축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상태 변경 감시 스케줄러 + 경보 파이프라인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위 전부를 통합한 상용 서비스 운영 및 성능 지표 실측 검증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실측 성능 리포트</w:t>
            </w:r>
          </w:p>
        </w:tc>
      </w:tr>
    </w:tbl>
    <w:p/>
    <w:p>
      <w:pPr>
        <w:pStyle w:val="Heading2"/>
      </w:pPr>
      <w:r>
        <w:rPr>
          <w:color w:val="0D1B2A"/>
        </w:rPr>
        <w:t>2-2. 정량적 성능지표 ★ (본 계획서의 핵심)</w:t>
      </w:r>
    </w:p>
    <w:p>
      <w:pPr>
        <w:pStyle w:val="Heading3"/>
      </w:pPr>
      <w:r>
        <w:rPr>
          <w:color w:val="8F3A26"/>
        </w:rPr>
        <w:t>2-2-1. 주요 성능지표 (핵심 4개)</w:t>
      </w:r>
    </w:p>
    <w:p>
      <w:pPr>
        <w:ind w:left="340"/>
      </w:pPr>
      <w:r>
        <w:rPr>
          <w:i/>
          <w:color w:val="8F3A26"/>
        </w:rPr>
        <w:t>작성 원칙: "현재 수준"은 프로덕션 DB·리포지토리 실측값이며, "개발 목표치"는 목표(target) 로서 달성을 보증하지 않는다. 현재 미측정 항목은 "미측정"으로 정직하게 표기하고, 본 과제에서 측정 프로토콜부터 수립한다.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성능지표(단위)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현재 수준 (실측)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개발 목표치 (목표)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측정 방법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평가 기관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제조사–중개상 판별 정확도 (%)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미측정 (화장품 한정 정성 판별만 가능: 화장품제조 vs 화장품책임판매)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≥ 95% (목표)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정답 라벨링된 평가셋(공급사 300건 이상, 카테고리별 층화표집) 대비 판별 결과의 정확도(Accuracy) 측정. 정답 라벨은 정부 원장 원본 등록업종 코드를 기준으로 확정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공인시험기관 또는 제3자 시험성적서 【확보 필요 — 기관 선정】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정부 원장 대조 커버리지 (원장 종수)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6종 (+ 국세청 실시간 API 1종) 화장품·CGMP·HACCP·의료기기·건강기능식품·의약외품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9종 이상 (목표) (식품 인허가 원장 신규 추가 포함)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실제 적재 완료 및 대조 쿼리가 동작하는 원장 수를 프로덕션 DB에서 카운트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자체측정 + 제3자 검증 【확보 필요】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사업자등록번호 기반 정밀 매칭률 (%)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61.5% (큐레이션 공급사 26건 중 16건 사업자번호 보유)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≥ 90% (목표)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(사업자번호로 원장과 1:1 매칭에 성공한 공급사 수) ÷ (전체 대상 공급사 수) × 100. 프로덕션 DB 집계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자체측정 (DB 쿼리 로그 기반 재현 가능)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폐업/휴업 업체 탐지 재현율(Recall) (%)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미측정 (국세청 실시간 API 연동은 완료, 조회 동작 확인)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≥ 99% (목표) 상태 변경 감지 지연 ≤ 24시간 (목표)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국세청 원장에서 폐업·휴업으로 확인된 대조군 업체를 시스템이 탐지·경보한 비율. 대조군 표본 ≥ 200건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자체측정 + 국세청 API 응답 로그 대조</w:t>
            </w:r>
          </w:p>
        </w:tc>
      </w:tr>
    </w:tbl>
    <w:p/>
    <w:p>
      <w:pPr>
        <w:pStyle w:val="Heading3"/>
      </w:pPr>
      <w:r>
        <w:rPr>
          <w:color w:val="8F3A26"/>
        </w:rPr>
        <w:t>2-2-2. 보조 성능지표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성능지표(단위)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현재 수준 (실측)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개발 목표치 (목표)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측정 방법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AI 환각 주장 차단률 (%)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미측정 (정직성 불변식 테스트로 근거 없는 인증 주장·조작된 점수·미검증 공급사를 차단하는 로직은 구현·운영 중)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≥ 99% (목표)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의도적으로 허위 인증·허위 제조등록·조작 점수를 주입한 레드팀 평가셋(≥ 200 케이스) 에 대한 차단 성공률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원장 적재 레코드 수 (건)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73,191건 이상 (집계 확인분) · 화장품 등록업체 32,109건 (그중 화장품제조 4,120건) · CGMP 적합업체 176건 · HACCP 인증 식품제조사 40,906건 · 의료기기/건강기능식품/의약외품: 적재 완료 (건수 별도 집계 【확보 필요】)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100,000건 이상 (목표) (식품 인허가 원장 추가 반영)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프로덕션 DB 테이블 레코드 카운트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검색–검증 응답시간 (초)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≤ 90초 (제품 사양 기준) ※ P95 등 통계적 실측은 미측정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P95 ≤ 60초 (목표)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프로덕션 요청 로그의 응답시간 분포에서 P50/P95/P99 산출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검증 가능 카테고리 수 (개)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2개 (K-Beauty, K-Food) ※ K-Fashion은 대조 가능한 정부 원장이 한국에 부재 → "검증 불가" 명시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4개 이상 (목표) (의료기기·건강기능식품 정식 편입)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해당 카테고리에서 원장 대조 판정이 산출되는지 여부로 판정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회귀 테스트 케이스 수 (건)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34건 (자동 배포 게이트에서 실행 중)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100건 이상 (목표)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CI 파이프라인 테스트 리포트</w:t>
            </w:r>
          </w:p>
        </w:tc>
      </w:tr>
    </w:tbl>
    <w:p/>
    <w:p>
      <w:pPr>
        <w:pStyle w:val="Heading3"/>
      </w:pPr>
      <w:r>
        <w:rPr>
          <w:color w:val="8F3A26"/>
        </w:rPr>
        <w:t>2-2-3. 지표 설정의 근거 및 한계 (정직성 선언)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서술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"미측정"의 의미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지표 1·4·5는 기능이 동작하지 않는다는 뜻이 아니라, 정량 측정 프로토콜과 라벨링 평가셋이 아직 없다는 뜻이다. 해당 기능은 이미 프로덕션에서 동작 중이다. 본 과제의 첫 단계가 이 측정 체계 수립이다.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목표치의 지위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위 목표치는 달성을 목표로 하는 값이며, 현재 달성된 값이 아니다. 과제 종료 시 제3자 시험성적서 또는 재현 가능한 자체 측정 로그로 검증한다.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K-Fashion 제외 이유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한국에 의류 제조업에 대한 정부 인허가 원장이 존재하지 않는다. 따라서 본 기술로 검증이 원리적으로 불가능하며, 이를 "검증됨"으로 표기하지 않고 "검증 불가"로 명시 출력하는 것이 본 제품의 신뢰 정책이다. 성능지표에서도 동일한 태도를 유지한다.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평가 기관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공인시험기관을 통한 제3자 검증을 원칙으로 하되, 소프트웨어 알고리즘 정확도에 대한 적정 시험기관 선정은 【확보 필요】 이며, 최소한 재현 가능한 측정 스크립트 + 원시 로그를 산출물로 제출한다.</w:t>
            </w:r>
          </w:p>
        </w:tc>
      </w:tr>
    </w:tbl>
    <w:p/>
    <w:p>
      <w:pPr>
        <w:pStyle w:val="Heading2"/>
      </w:pPr>
      <w:r>
        <w:rPr>
          <w:color w:val="0D1B2A"/>
        </w:rPr>
        <w:t>2-3. 개발 내용 (세부 개발항목)</w:t>
      </w:r>
    </w:p>
    <w:p>
      <w:pPr>
        <w:pStyle w:val="Heading3"/>
      </w:pPr>
      <w:r>
        <w:rPr>
          <w:color w:val="8F3A26"/>
        </w:rPr>
        <w:t>■ 개발항목 1. 공공데이터 레지스트리 통합 적재 파이프라인 확장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현재 상태 (선행 실적)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6종 원장(화장품·CGMP·HACCP·의료기기·건강기능식품·의약외품) + 국세청 실시간 사업자 상태 API를 이미 적재·연동하여 프로덕션에서 대조 동작 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해결할 기술 문제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HACCP 인증만으로는 "진짜 공장"인지 판별할 수 없다. HACCP은 식품 안전관리 인증이지 제조업 허가 자체가 아니다. 따라서 현재 K-Food 카테고리는 "HACCP 원장에 존재함"까지만 확인할 뿐, 해당 업체가 식품제조·가공업(공장) 인지 유통전문판매업(제조를 위탁하고 유통만 하는 브랜드) 인지 구분하지 못한다. → 화장품에서 해결한 제조 vs 책임판매 판별을, 식품에서도 동일하게 구현해야 한다.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개발 내용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① 식품 인허가 원장(식품제조가공업/유통전문판매업 등 업종 구분 포함) 신규 적재 ② 원장별 상이한 스키마·갱신주기·식별자 체계를 흡수하는 정규화 스키마(canonical registry schema) 설계 ③ 원장 추가 시 코드 수정 없이 등록 가능한 어댑터(Adapter) 구조 — API 정책 변경 리스크 완화의 기술적 근거 ④ 증분 동기화(delta sync) 및 적재 실패 시 롤백·재시도 파이프라인 ⑤ 카테고리별 "업종 코드 → 제조/유통 판정" 매핑 테이블을 코드가 아닌 선언적 규칙(declarative rule) 으로 외부화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핵심 산출물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확장 레지스트리 파이프라인 · 정규화 스키마 문서 · 업종코드 판정 규칙셋 · 적재 검증 리포트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관련 성능지표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지표 2 (원장 커버리지 6종 → 9종 이상), 지표 6 (적재 레코드 수), 지표 8 (검증 가능 카테고리)</w:t>
            </w:r>
          </w:p>
        </w:tc>
      </w:tr>
    </w:tbl>
    <w:p/>
    <w:p>
      <w:pPr>
        <w:pStyle w:val="Heading3"/>
      </w:pPr>
      <w:r>
        <w:rPr>
          <w:color w:val="8F3A26"/>
        </w:rPr>
        <w:t>■ 개발항목 2. 사업자등록번호 기반 정밀 매칭 엔진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현재 상태 (선행 실적)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회사명(상호) 문자열 매칭 + 사업자등록번호 매칭을 병용. 큐레이션 공급사 26건 중 16건(61.5%) 이 사업자등록번호 보유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해결할 기술 문제 (실증됨)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회사명 문자열 매칭은 구조적으로 실패한다. 정부 인허가 원장은 다수의 경우 공장(사업장) 단위로 등재되는 반면, 웹에 노출되는 이름은 본사·브랜드명이다. 따라서: · 본사명으로 원장을 조회하면 매칭 실패(실제로는 등록된 제조사인데 "미등록"으로 오판) → 거짓 음성(False Negative) · 유사 상호(예: "○○코스메틱" vs "○○코스메틱스")로 다른 법인에 잘못 매칭 → 거짓 양성(False Positive) → 사업자등록번호(고유 식별자) 기반 1:1 정밀 매칭이 유일한 근본 해법이다.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개발 내용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① 사업자등록번호를 1차 키(primary key) 로 하는 매칭 엔진 재설계 — 상호 매칭은 후보 축소용 보조 신호로 강등 ② 사업자번호 미보유 후보에 대한 번호 보강(enrichment) 파이프라인: 공개 원장 역참조 + 웹 공개 정보(사업자정보 표기 의무 페이지) 추출 → 번호 후보 생성 후 국세청 API로 유효성 검증 ③ 본사–공장(사업장) 관계 해소 로직: 동일 사업자번호 하위 복수 사업장, 법인 상호 변경 이력 처리 ④ 매칭 결과에 신뢰도(confidence) 등급 부여 — 사업자번호 정확일치 / 상호+주소 복합일치 / 상호 단독(약함) / 매칭 실패 ⑤ 매칭 실패를 "미등록"으로 오판하지 않도록 판정 상태를 3분류(등록확인 / 미등록확인 / 판별불가)로 분리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핵심 산출물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사업자번호 기반 매칭 엔진 · 번호 보강 파이프라인 · 신뢰도 등급 규칙 · 매칭 정확도 실측 리포트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관련 성능지표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지표 1 (제조사–중개상 판별 정확도), 지표 3 (사업자번호 정밀 매칭률 61.5% → 90% 목표)</w:t>
            </w:r>
          </w:p>
        </w:tc>
      </w:tr>
    </w:tbl>
    <w:p/>
    <w:p>
      <w:pPr>
        <w:ind w:left="340"/>
      </w:pPr>
      <w:r>
        <w:rPr>
          <w:i/>
          <w:color w:val="8F3A26"/>
        </w:rPr>
        <w:t>기술적 의의: 3분류 판정(등록확인/미등록확인/판별불가)은 단순한 UX 개선이 아니다. "매칭 실패"와 "미등록"을 구분하지 못하면 정직한 검증 시스템이 성립하지 않는다. 이 구분이 본 과제의 신뢰성 설계 핵심이다.</w:t>
      </w:r>
    </w:p>
    <w:p>
      <w:pPr>
        <w:pStyle w:val="Heading3"/>
      </w:pPr>
      <w:r>
        <w:rPr>
          <w:color w:val="8F3A26"/>
        </w:rPr>
        <w:t>■ 개발항목 3. AI 환각 차단 검증 레이어 (Hallucination Guard)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현재 상태 (선행 실적)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큐레이션 데이터에 대한 "정직성 불변식(honesty invariant) 테스트" 를 구현하여 근거 없는 인증 주장·조작된 신뢰 점수·미검증 공급사를 차단하고 있으며, 이 테스트는 자동 배포 게이트에서 실행되어 위반 시 배포가 차단된다.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해결할 기술 문제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현재는 큐레이션 데이터(정적) 에 대한 불변식 검사에 머물러 있다. AI가 실시간 생성하는 동적 응답에 대해서도 동일한 강도의 차단이 필요하다. LLM은 다음을 자연스럽게 지어낸다: · 존재하지 않는 인증 보유 주장 ("ISO 22716 certified") · 원장에 근거 없는 제조 능력 주장 · 근거 없이 높은 신뢰 점수 · 실재하지 않는 업체 (완전 환각)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개발 내용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① 주장(claim) 추출기: AI 응답에서 검증 가능한 사실 주장(제조업 등록, 인증 보유, 사업자 상태)을 구조화 추출 ② 근거 요구 규칙(evidence-required rule): 모든 사실 주장은 정부 원장 레코드 ID를 근거로 첨부해야만 출력 허용. 근거 없는 주장은 출력 자체에서 제거(soft-fail이 아닌 hard-block) ③ 신뢰 점수 산식의 검증 가능화: 점수를 LLM이 생성하지 않고, 원장 대조 결과로부터 결정론적으로 계산하여 조작 자체를 불가능하게 함 ④ 레드팀 평가셋 구축(≥ 200 케이스): 허위 인증·허위 등록·조작 점수·존재하지 않는 업체를 의도적으로 주입하여 차단률 실측 ⑤ 불변식 테스트를 정적 큐레이션 → 실시간 응답 경로로 확대 적용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핵심 산출물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주장 추출기 · 근거 요구 규칙 엔진 · 결정론적 점수 산식 · 레드팀 평가셋 · 차단률 실측 리포트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관련 성능지표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지표 5 (AI 환각 주장 차단률), 지표 9 (회귀 테스트 34건 → 100건 이상)</w:t>
            </w:r>
          </w:p>
        </w:tc>
      </w:tr>
    </w:tbl>
    <w:p/>
    <w:p>
      <w:pPr>
        <w:ind w:left="340"/>
      </w:pPr>
      <w:r>
        <w:rPr>
          <w:i/>
          <w:color w:val="8F3A26"/>
        </w:rPr>
        <w:t>본 항목이 과제의 기술적 정체성이다. "AI로 공급사를 찾아준다"는 기술적 난이도가 낮고 차별성이 없다. "AI가 지어낸 말을 정부 원장으로 구조적으로 차단한다" 가 본 과제가 주장하는 신규성이다.</w:t>
      </w:r>
    </w:p>
    <w:p>
      <w:pPr>
        <w:pStyle w:val="Heading3"/>
      </w:pPr>
      <w:r>
        <w:rPr>
          <w:color w:val="8F3A26"/>
        </w:rPr>
        <w:t>■ 개발항목 4. 실시간 사업자 상태(폐업/휴업) 감시 및 경보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현재 상태 (선행 실적)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국세청 사업자 상태 실시간 API 연동 완료 — 계속사업자 / 휴업 / 폐업 조회 동작. 폐업·휴업 업체는 검증 배지 대신 경고 표시. 공급사 URL 생존 검증(죽은 링크 → 신뢰도 강등)도 동작 중.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해결할 기술 문제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현재는 조회 시점(on-demand) 확인에 가깝다. 그러나 실제 피해는 "바이어가 조회한 이후, 송금 이전" 구간에서 발생한다. 또한 이미 리포트를 받아간 사용자는 해당 공급사가 그 후 폐업해도 알 수 없다. → 상태 변경을 능동 감시하고 소급 경보하는 구조가 필요하다.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개발 내용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① 상태 변경 감시 스케줄러: 리포트에 포함된 적이 있는 전체 공급사를 주기적 재조회 (감지 지연 ≤ 24시간 목표) ② 소급 경보(retroactive alert): 사용자가 이전에 조회했던 공급사의 상태가 계속사업자 → 휴업/폐업으로 변경 시 해당 사용자에게 이메일 경보 발송 ③ API 레이트리밋·장애 대응: 국세청 API 호출량 제어, 캐시 계층(TTL), 장애 시 "최근 확인 시각"을 명시하고 낙관적 판정을 하지 않음 (장애 시 "확인됨"으로 표시 금지) ④ 위험 신호(red flag) 통합: 폐업/휴업 + URL 사망 + 제조업 미등록 + 인증 근거 부재를 단일 위험 프로파일로 통합 산출 ⑤ 상태 이력 보존(감사 추적) — 언제 어떤 근거로 어떤 판정을 내렸는지 재현 가능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핵심 산출물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감시 스케줄러 · 소급 경보 파이프라인 · 캐시/레이트리밋 계층 · 위험 프로파일 산출기 · 상태 이력 감사 로그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관련 성능지표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지표 4 (폐업/휴업 탐지 재현율, 감지 지연 ≤ 24h)</w:t>
            </w:r>
          </w:p>
        </w:tc>
      </w:tr>
    </w:tbl>
    <w:p/>
    <w:p>
      <w:pPr>
        <w:pStyle w:val="Heading3"/>
      </w:pPr>
      <w:r>
        <w:rPr>
          <w:color w:val="8F3A26"/>
        </w:rPr>
        <w:t>■ 개발항목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명칭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주요 성능지표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난이도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비중(안)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공공데이터 레지스트리 통합 적재 파이프라인 확장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지표 2, 6, 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사업자등록번호 기반 정밀 매칭 엔진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지표 1, 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AI 환각 차단 검증 레이어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지표 5, 9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실시간 사업자 상태 감시 및 경보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지표 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15%</w:t>
            </w:r>
          </w:p>
        </w:tc>
      </w:tr>
    </w:tbl>
    <w:p/>
    <w:p>
      <w:pPr>
        <w:pStyle w:val="Heading2"/>
      </w:pPr>
      <w:r>
        <w:rPr>
          <w:color w:val="0D1B2A"/>
        </w:rPr>
        <w:t>2-4. 기술성숙도 (TRL)</w:t>
      </w:r>
    </w:p>
    <w:p>
      <w:pPr>
        <w:ind w:left="340"/>
      </w:pPr>
      <w:r>
        <w:rPr>
          <w:i/>
          <w:color w:val="8F3A26"/>
        </w:rPr>
        <w:t>⚠ 본 과제는 아이디어 단계가 아니다. 검증 엔진이 프로덕션에서 실동작 중이며 라이브 서비스가 배포되어 있다(GET /en HTTP 200). TRL을 과소 기재하지 않는다.</w:t>
      </w:r>
    </w:p>
    <w:p>
      <w:pPr>
        <w:pStyle w:val="Heading3"/>
      </w:pPr>
      <w:r>
        <w:rPr>
          <w:color w:val="8F3A26"/>
        </w:rPr>
        <w:t>2-4-1. 과제 전체 TRL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TRL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근거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현재 수준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TRL 7 — 실환경 시제품 운용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· 라이브 서비스 배포 완료 (프로덕션) · 정부 레지스트리 검증 엔진 실동작 (6종 원장 + 국세청 실시간 API) · 결제 인프라 연동 완료 · 자동 배포 게이트 + 회귀 테스트 34건 운영 · 단, 정량 성능 실측·제3자 검증·시장 검증은 미완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목표 수준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TRL 8 — 시스템 완성 및 신뢰성 검증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· 4개 성능지표 정량 실측 및 목표치 달성 · 제3자 검증 또는 재현 가능한 측정 로그 확보 · 상용 서비스 안정 운영 (SLA 충족) · 유료 고객 대상 실환경 검증</w:t>
            </w:r>
          </w:p>
        </w:tc>
      </w:tr>
    </w:tbl>
    <w:p/>
    <w:p>
      <w:pPr>
        <w:ind w:left="340"/>
      </w:pPr>
      <w:r>
        <w:rPr>
          <w:i/>
          <w:color w:val="8F3A26"/>
        </w:rPr>
        <w:t>TRL 9(상용화 완료)를 목표로 잡지 않는 이유: 매출·유료 고객이 현재 0이며(D항), 시장 검증(PMF)이 확인되지 않았다. TRL 9 주장은 사실과 다르다. 본 과제 종료 시점의 정직한 도달점은 TRL 8이다.</w:t>
      </w:r>
    </w:p>
    <w:p>
      <w:pPr>
        <w:pStyle w:val="Heading3"/>
      </w:pPr>
      <w:r>
        <w:rPr>
          <w:color w:val="8F3A26"/>
        </w:rPr>
        <w:t>2-4-2. 개발항목별 TRL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개발항목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현재 TRL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목표 TRL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1. 레지스트리 통합 적재 파이프라인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6종 원장 적재·대조 이미 프로덕션 동작. 식품 인허가 원장 추가가 신규 개발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2. 사업자번호 정밀 매칭 엔진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사업자번호 매칭 자체는 동작하나(26건 중 16건), 본사–공장 불일치 문제 미해결 → 재설계 필요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3. AI 환각 차단 검증 레이어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정직성 불변식 테스트는 정적 큐레이션 데이터에만 적용 중 → 실시간 응답 경로로 확대 필요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4. 실시간 사업자 상태 감시·경보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실시간 조회 API 연동 완료. 능동 감시·소급 경보 미구현</w:t>
            </w:r>
          </w:p>
        </w:tc>
      </w:tr>
    </w:tbl>
    <w:p/>
    <w:p>
      <w:pPr>
        <w:pStyle w:val="Heading1"/>
      </w:pPr>
      <w:r>
        <w:rPr>
          <w:color w:val="0D1B2A"/>
        </w:rPr>
        <w:t>3. 기술개발 준비현황</w:t>
      </w:r>
    </w:p>
    <w:p>
      <w:pPr>
        <w:pStyle w:val="Heading2"/>
      </w:pPr>
      <w:r>
        <w:rPr>
          <w:color w:val="0D1B2A"/>
        </w:rPr>
        <w:t>3-1. 선행 개발 실적 ★ (본 과제 최대 강점)</w:t>
      </w:r>
    </w:p>
    <w:p>
      <w:pPr>
        <w:ind w:left="340"/>
      </w:pPr>
      <w:r>
        <w:rPr>
          <w:i/>
          <w:color w:val="8F3A26"/>
        </w:rPr>
        <w:t>본 과제는 백지에서 시작하지 않는다. 아래는 이미 구현되어 프로덕션에서 운영 중인 것의 목록이며, 전부 리포지토리 코드·프로덕션 DB·라이브 사이트에서 실측 검증되었다(FACTBASE, 최종 확인 2026-07-13).</w:t>
      </w:r>
    </w:p>
    <w:p>
      <w:pPr>
        <w:pStyle w:val="Heading3"/>
      </w:pPr>
      <w:r>
        <w:rPr>
          <w:color w:val="8F3A26"/>
        </w:rPr>
        <w:t>3-1-1. 정부 레지스트리 검증 엔진 — 실동작 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대조 원장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적재 건수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검증 내용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식약처 화장품 등록업체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32,109건 (그중 화장품제조 4,120건)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제조업 허가 보유 여부 + 사업자등록번호 + 공장 주소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적재·동작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식약처 CGMP 적합업체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176건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GMP 인증 여부 (사업자번호 매칭)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적재·동작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HACCP 인증 식품제조사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40,906건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식품 안전 인증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적재·동작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의료기기 제조/수입업체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적재됨 (건수 【확보 필요】)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제조 vs 수입 판별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적재·동작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건강기능식품 업소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적재됨 (건수 【확보 필요】)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적재·동작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의약외품 업체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적재됨 (건수 【확보 필요】)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적재·동작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국세청 사업자 상태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실시간 API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계속사업자 / 휴업 / 폐업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연동·동작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합계 (집계 확인분)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73,191건 이상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color w:val="8F3A26"/>
        </w:rPr>
        <w:t>3-1-2. 검증 로직 — 실제로 작동을 입증한 사례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사례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웹 상위 노출 "저MOQ 한국 공장"(MOQ 300개 광고) 대조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식약처 제조업 등록 부재 확인 → 검증 배지 부여 거부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"제조사" 표방 업체 대조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화장품책임판매만 등록 → 브랜드/유통사로 판별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영어권 검색 상위 다수 업체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소싱 에이전시(재판매)로 판별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폐업·휴업 업체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국세청 실시간 조회 → 배지 대신 경고 표시</w:t>
            </w:r>
          </w:p>
        </w:tc>
      </w:tr>
    </w:tbl>
    <w:p/>
    <w:p>
      <w:pPr>
        <w:pStyle w:val="Heading3"/>
      </w:pPr>
      <w:r>
        <w:rPr>
          <w:color w:val="8F3A26"/>
        </w:rPr>
        <w:t>3-1-3. 큐레이션 검증 공급사 DB — 프로덕션 실적재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카테고리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건수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검증 상태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K-Beauty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전원 식약처 화장품제조 등록 확인 + 사업자등록번호 보유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K-Food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전원 HACCP 원장 대조 확인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K-Fashion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검증 불가 명시 (한국에 의류 제조 정부 원장 부재)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사업자등록번호 보유 16건 (61.5%)</w:t>
            </w:r>
          </w:p>
        </w:tc>
      </w:tr>
    </w:tbl>
    <w:p/>
    <w:p>
      <w:pPr>
        <w:ind w:left="340"/>
      </w:pPr>
      <w:r>
        <w:rPr>
          <w:i/>
          <w:color w:val="8F3A26"/>
        </w:rPr>
        <w:t>평가자 주목 요청: K-Fashion 3건을 "검증됨"으로 포장하지 않고 "검증 불가"로 명시한 것이 이 팀의 데이터 정직성 정책이다. 본 계획서 전체가 동일한 원칙 위에 작성되었다.</w:t>
      </w:r>
    </w:p>
    <w:p>
      <w:pPr>
        <w:pStyle w:val="Heading3"/>
      </w:pPr>
      <w:r>
        <w:rPr>
          <w:color w:val="8F3A26"/>
        </w:rPr>
        <w:t>3-1-4. 그 외 구현·운영 중인 기능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공급사 URL 생존 검증 (죽은 링크 → 신뢰도 강등)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구현·동작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신뢰 점수 + 위험 신호(red flag) 산출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구현·동작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영문 RFQ(견적요청서) 초안 자동 생성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구현·동작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MOQ / 인증 / 리드타임 비교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구현·동작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PDF · CSV 리포트 내보내기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구현·동작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다국어 지원 (EN / KO)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구현·동작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구독 결제 (Free / $39 / $99 / $249)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인프라 연동 완료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익명 체험 5회 / 가입 시 월 10회 무료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구현·동작</w:t>
            </w:r>
          </w:p>
        </w:tc>
      </w:tr>
    </w:tbl>
    <w:p/>
    <w:p>
      <w:pPr>
        <w:pStyle w:val="Heading3"/>
      </w:pPr>
      <w:r>
        <w:rPr>
          <w:color w:val="8F3A26"/>
        </w:rPr>
        <w:t>3-1-5. 선행 실적의 의미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통상적인 R&amp;D 신청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본 과제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"이런 걸 만들겠습니다" (미구현)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"이미 만들어서 돌아가고 있고, 다음 단계를 만들겠습니다"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데이터 확보부터 시작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73,191건 이상 적재 완료, 실시간 API 연동 완료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기술 실현 가능성이 리스크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기술 실현은 입증됨. 남은 리스크는 정량 검증과 시장 검증</w:t>
            </w:r>
          </w:p>
        </w:tc>
      </w:tr>
    </w:tbl>
    <w:p/>
    <w:p>
      <w:pPr>
        <w:pStyle w:val="Heading2"/>
      </w:pPr>
      <w:r>
        <w:rPr>
          <w:color w:val="0D1B2A"/>
        </w:rPr>
        <w:t>3-2. 지식재산권</w:t>
      </w:r>
    </w:p>
    <w:p>
      <w:pPr>
        <w:pStyle w:val="Heading3"/>
      </w:pPr>
      <w:r>
        <w:rPr>
          <w:color w:val="8F3A26"/>
        </w:rPr>
        <w:t>3-2-1. 현재 보유 현황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특허 (등록)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특허 (출원)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상표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 (출원 이력 확인되지 않음)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프로그램 저작권 등록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기타 IP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</w:t>
            </w:r>
          </w:p>
        </w:tc>
      </w:tr>
    </w:tbl>
    <w:p/>
    <w:p>
      <w:pPr>
        <w:ind w:left="340"/>
      </w:pPr>
      <w:r>
        <w:rPr>
          <w:i/>
          <w:color w:val="8F3A26"/>
        </w:rPr>
        <w:t>정직한 서술: 현재 확보된 지식재산권은 없다. 보유하지 않은 IP를 기재하지 않는다.</w:t>
      </w:r>
    </w:p>
    <w:p>
      <w:pPr>
        <w:pStyle w:val="Heading3"/>
      </w:pPr>
      <w:r>
        <w:rPr>
          <w:color w:val="8F3A26"/>
        </w:rPr>
        <w:t>3-2-2. 출원 계획 (본 과제 수행 중)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출원 예정 대상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유형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출원 시점(목표)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생성형 AI가 출력한 공급사 후보를 공공 인허가 원장에 교차대조하여 제조 주체 여부를 판별하는 방법 및 시스템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특허 (BM+SW)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과제 4~6개월차 (목표)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개발항목 1·2의 결과물 기반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사업자등록번호를 1차 식별자로 하는 본사–사업장 관계 해소 기반 원장 매칭 방법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특허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과제 6~8개월차 (목표)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개발항목 2의 핵심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AI 생성 응답의 사실 주장에 대해 외부 원장 근거를 강제하여 미근거 주장을 차단하는 검증 방법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특허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과제 8~10개월차 (목표)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개발항목 3의 핵심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GloSource / GloSource AI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상표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과제 초기 (목표)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서비스명 보호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검증 엔진 소스코드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프로그램 저작권 등록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과제 종료 전 (목표)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ind w:left="340"/>
      </w:pPr>
      <w:r>
        <w:rPr>
          <w:i/>
          <w:color w:val="8F3A26"/>
        </w:rPr>
        <w:t>⚠ 위 출원 계획은 계획이며, 출원 여부·등록 여부를 보증하지 않는다. 선행기술조사(FTO) 결과에 따라 조정될 수 있으며, 조사 비용은 연구개발비(연구활동비)에 계상한다.</w:t>
      </w:r>
    </w:p>
    <w:p>
      <w:pPr>
        <w:ind w:left="340"/>
      </w:pPr>
      <w:r>
        <w:rPr>
          <w:i/>
          <w:color w:val="8F3A26"/>
        </w:rPr>
        <w:t>⚠ 직무발명 리스크: 재직 중 창업이므로 출원 전 재직회사와의 직무발명 귀속 관계를 반드시 정리한다(「□ 리스크 및 대응」 참조).</w:t>
      </w:r>
    </w:p>
    <w:p>
      <w:pPr>
        <w:pStyle w:val="Heading2"/>
      </w:pPr>
      <w:r>
        <w:rPr>
          <w:color w:val="0D1B2A"/>
        </w:rPr>
        <w:t>3-3. 보유 인프라 및 기술 역량</w:t>
      </w:r>
    </w:p>
    <w:p>
      <w:pPr>
        <w:pStyle w:val="Heading3"/>
      </w:pPr>
      <w:r>
        <w:rPr>
          <w:color w:val="8F3A26"/>
        </w:rPr>
        <w:t>3-3-1. 기술 스택 (프로덕션 운영 중)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계층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프레임워크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Next.js 15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언어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TypeScript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배포/호스팅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Vercel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데이터베이스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Neon (PostgreSQL) — 프로덕션 DB (원장 적재)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Drizzle ORM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NextAuth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AI (생성/그라운딩)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Google Gemini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결제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Polar (Merchant of Record)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이메일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Resend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캐시/레이트리밋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Upstash Redis</w:t>
            </w:r>
          </w:p>
        </w:tc>
      </w:tr>
    </w:tbl>
    <w:p/>
    <w:p>
      <w:pPr>
        <w:pStyle w:val="Heading3"/>
      </w:pPr>
      <w:r>
        <w:rPr>
          <w:color w:val="8F3A26"/>
        </w:rPr>
        <w:t>3-3-2. 엔지니어링 성숙도 (사실)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R&amp;D 수행 관점의 의미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자동 배포 게이트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빌드 + 테스트 통과 시에만 master 승격 → 배포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검증 로직이 깨진 채로 배포되는 것을 구조적으로 차단. 본 과제의 "정직성" 요건과 직결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회귀 테스트 34건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CI에서 자동 실행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개발항목 3의 확장 기반 (목표 100건 이상)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정직성 불변식 테스트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큐레이션 데이터에 대해 근거 없는 인증 주장 · 조작된 점수 · 미검증 공급사를 차단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개발항목 3(AI 환각 차단 레이어)의 직접적 선행 구현체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프로덕션 DB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정부 원장 73,191건 이상 실적재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개발 시작 시점부터 즉시 실험 가능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라이브 서비스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GET /en HTTP 200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실사용 로그 기반 성능 실측 가능</w:t>
            </w:r>
          </w:p>
        </w:tc>
      </w:tr>
    </w:tbl>
    <w:p/>
    <w:p>
      <w:pPr>
        <w:pStyle w:val="Heading3"/>
      </w:pPr>
      <w:r>
        <w:rPr>
          <w:color w:val="8F3A26"/>
        </w:rPr>
        <w:t>3-3-3. 결제·해외 판매 인프라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해외 판매 구조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Polar (Merchant of Record) — 판매자 대행 구조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의미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사업자등록 없이도 해외 구독 결제 수취가 가능한 구조가 이미 연동 완료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현 상태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인프라 연동 완료, 실 결제 발생 0건 (D항)</w:t>
            </w:r>
          </w:p>
        </w:tc>
      </w:tr>
    </w:tbl>
    <w:p/>
    <w:p>
      <w:pPr>
        <w:pStyle w:val="Heading3"/>
      </w:pPr>
      <w:r>
        <w:rPr>
          <w:color w:val="8F3A26"/>
        </w:rPr>
        <w:t>3-3-4. 미보유 인프라 (정직한 기재)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사무 공간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【확보 필요】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연구 전담 인력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 (대표 1인) — 4-3 채용 계획 참조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시험·평가 장비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해당 없음 (순수 소프트웨어 과제)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외부 자문·멘토·협력기관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미확보 【확보 필요】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법인·사업자등록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 — 선정 시 즉시 설립 (「□ 리스크 및 대응」 참조)</w:t>
            </w:r>
          </w:p>
        </w:tc>
      </w:tr>
    </w:tbl>
    <w:p/>
    <w:p>
      <w:pPr>
        <w:pStyle w:val="Heading1"/>
      </w:pPr>
      <w:r>
        <w:rPr>
          <w:color w:val="0D1B2A"/>
        </w:rPr>
        <w:t>4. 추진 체계 및 일정</w:t>
      </w:r>
    </w:p>
    <w:p>
      <w:pPr>
        <w:pStyle w:val="Heading2"/>
      </w:pPr>
      <w:r>
        <w:rPr>
          <w:color w:val="0D1B2A"/>
        </w:rPr>
        <w:t>4-1. 추진 체계</w:t>
      </w:r>
    </w:p>
    <w:p>
      <w:pPr>
        <w:pStyle w:val="Heading3"/>
      </w:pPr>
      <w:r>
        <w:rPr>
          <w:color w:val="8F3A26"/>
        </w:rPr>
        <w:t>4-1-1. 추진 체계도</w:t>
      </w:r>
    </w:p>
    <w:p>
      <w:r>
        <w:t>```</w:t>
      </w:r>
    </w:p>
    <w:p>
      <w:r>
        <w:t>┌─────────────────────────────┐</w:t>
      </w:r>
    </w:p>
    <w:p>
      <w:r>
        <w:t>│   과제책임자 (대표 · 1인)    │</w:t>
      </w:r>
    </w:p>
    <w:p>
      <w:r>
        <w:t>│   김무빈 (John Kim)          │</w:t>
      </w:r>
    </w:p>
    <w:p>
      <w:r>
        <w:t>│   총괄 · 아키텍처 · 개발     │</w:t>
      </w:r>
    </w:p>
    <w:p>
      <w:r>
        <w:t>└──────────────┬──────────────┘</w:t>
      </w:r>
    </w:p>
    <w:p>
      <w:r>
        <w:t>│</w:t>
      </w:r>
    </w:p>
    <w:p>
      <w:r>
        <w:t>┌──────────────────────┬───────┴────────┬──────────────────────┐</w:t>
      </w:r>
    </w:p>
    <w:p>
      <w:r>
        <w:t>│                      │                │                      │</w:t>
      </w:r>
    </w:p>
    <w:p>
      <w:r>
        <w:t>┌───────▼────────┐  ┌──────────▼───────┐  ┌─────▼──────────┐  ┌────────▼────────┐</w:t>
      </w:r>
    </w:p>
    <w:p>
      <w:r>
        <w:t>│ 개발항목 1     │  │ 개발항목 2       │  │ 개발항목 3     │  │ 개발항목 4      │</w:t>
      </w:r>
    </w:p>
    <w:p>
      <w:r>
        <w:t>│ 레지스트리     │  │ 사업자번호       │  │ AI 환각 차단   │  │ 실시간 상태     │</w:t>
      </w:r>
    </w:p>
    <w:p>
      <w:r>
        <w:t>│ 적재 파이프라인│  │ 정밀 매칭 엔진   │  │ 검증 레이어    │  │ 감시·경보       │</w:t>
      </w:r>
    </w:p>
    <w:p>
      <w:r>
        <w:t>│ (25%)          │  │ (30%)            │  │ (30%)          │  │ (15%)           │</w:t>
      </w:r>
    </w:p>
    <w:p>
      <w:r>
        <w:t>└───────┬────────┘  └──────────┬───────┘  └─────┬──────────┘  └────────┬────────┘</w:t>
      </w:r>
    </w:p>
    <w:p>
      <w:r>
        <w:t>│                      │                │                      │</w:t>
      </w:r>
    </w:p>
    <w:p>
      <w:r>
        <w:t>└──────────────────────┴───────┬────────┴──────────────────────┘</w:t>
      </w:r>
    </w:p>
    <w:p>
      <w:r>
        <w:t>│</w:t>
      </w:r>
    </w:p>
    <w:p>
      <w:r>
        <w:t>┌──────────────▼──────────────┐</w:t>
      </w:r>
    </w:p>
    <w:p>
      <w:r>
        <w:t>│  통합 · 성능 실측 · 검증     │</w:t>
      </w:r>
    </w:p>
    <w:p>
      <w:r>
        <w:t>│  (자동 배포 게이트 + CI)     │</w:t>
      </w:r>
    </w:p>
    <w:p>
      <w:r>
        <w:t>└──────────────┬──────────────┘</w:t>
      </w:r>
    </w:p>
    <w:p>
      <w:r>
        <w:t>│</w:t>
      </w:r>
    </w:p>
    <w:p>
      <w:r>
        <w:t>┌───────────────────────────────────┼───────────────────────────────────┐</w:t>
      </w:r>
    </w:p>
    <w:p>
      <w:r>
        <w:t>│                                   │                                   │</w:t>
      </w:r>
    </w:p>
    <w:p>
      <w:r>
        <w:t>┌──▼───────────────┐      ┌────────────▼─────────────┐      ┌──────────────▼──┐</w:t>
      </w:r>
    </w:p>
    <w:p>
      <w:r>
        <w:t>│ 채용 예정 인력   │      │ 외부 협력 (예정)         │      │ 데이터 원천     │</w:t>
      </w:r>
    </w:p>
    <w:p>
      <w:r>
        <w:t>│ · 데이터 엔지니어│      │ · 특허사무소 (IP 출원)   │      │ · 식약처 원장   │</w:t>
      </w:r>
    </w:p>
    <w:p>
      <w:r>
        <w:t>│   1명 (4-3)      │      │   【확보 필요】          │      │ · HACCP 원장    │</w:t>
      </w:r>
    </w:p>
    <w:p>
      <w:r>
        <w:t>│ · 풀스택 개발자  │      │ · 성능 검증 기관         │      │ · 국세청 API    │</w:t>
      </w:r>
    </w:p>
    <w:p>
      <w:r>
        <w:t>│   1명 (4-3)      │      │   【확보 필요】          │      │ (공공데이터)    │</w:t>
      </w:r>
    </w:p>
    <w:p>
      <w:r>
        <w:t>└──────────────────┘      └──────────────────────────┘      └─────────────────┘</w:t>
      </w:r>
    </w:p>
    <w:p>
      <w:r>
        <w:t>```</w:t>
      </w:r>
    </w:p>
    <w:p>
      <w:pPr>
        <w:pStyle w:val="Heading3"/>
      </w:pPr>
      <w:r>
        <w:rPr>
          <w:color w:val="8F3A26"/>
        </w:rPr>
        <w:t>4-1-2. 추진 체계 관련 정직한 기재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참여 연구기관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 (단독 수행)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위탁연구기관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 【필요 시 확보】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외부 자문위원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미확보 【확보 필요】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협력 기업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</w:t>
            </w:r>
          </w:p>
        </w:tc>
      </w:tr>
    </w:tbl>
    <w:p/>
    <w:p>
      <w:pPr>
        <w:ind w:left="340"/>
      </w:pPr>
      <w:r>
        <w:rPr>
          <w:i/>
          <w:color w:val="8F3A26"/>
        </w:rPr>
        <w:t>본 과제는 현재 대표 1인 체제이며, 이를 은폐하지 않는다. 1인 개발 리스크와 그 완화책(채용·외주)은 「□ 리스크 및 대응」에 명시한다.</w:t>
      </w:r>
    </w:p>
    <w:p>
      <w:pPr>
        <w:pStyle w:val="Heading2"/>
      </w:pPr>
      <w:r>
        <w:rPr>
          <w:color w:val="0D1B2A"/>
        </w:rPr>
        <w:t>4-2. 세부 추진 일정 (12개월 기준)</w:t>
      </w:r>
    </w:p>
    <w:p>
      <w:pPr>
        <w:pStyle w:val="Heading3"/>
      </w:pPr>
      <w:r>
        <w:rPr>
          <w:color w:val="8F3A26"/>
        </w:rPr>
        <w:t>4-2-1. Gantt 차트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</w:tcPr>
          <w:p>
            <w:r>
              <w:rPr>
                <w:b/>
                <w:sz w:val="18"/>
              </w:rPr>
              <w:t>개발항목 / 세부 활동</w:t>
            </w:r>
          </w:p>
        </w:tc>
        <w:tc>
          <w:tcPr>
            <w:tcW w:type="dxa" w:w="750"/>
          </w:tcPr>
          <w:p>
            <w:r>
              <w:rPr>
                <w:b/>
                <w:sz w:val="18"/>
              </w:rPr>
              <w:t>M1</w:t>
            </w:r>
          </w:p>
        </w:tc>
        <w:tc>
          <w:tcPr>
            <w:tcW w:type="dxa" w:w="750"/>
          </w:tcPr>
          <w:p>
            <w:r>
              <w:rPr>
                <w:b/>
                <w:sz w:val="18"/>
              </w:rPr>
              <w:t>M2</w:t>
            </w:r>
          </w:p>
        </w:tc>
        <w:tc>
          <w:tcPr>
            <w:tcW w:type="dxa" w:w="750"/>
          </w:tcPr>
          <w:p>
            <w:r>
              <w:rPr>
                <w:b/>
                <w:sz w:val="18"/>
              </w:rPr>
              <w:t>M3</w:t>
            </w:r>
          </w:p>
        </w:tc>
        <w:tc>
          <w:tcPr>
            <w:tcW w:type="dxa" w:w="750"/>
          </w:tcPr>
          <w:p>
            <w:r>
              <w:rPr>
                <w:b/>
                <w:sz w:val="18"/>
              </w:rPr>
              <w:t>M4</w:t>
            </w:r>
          </w:p>
        </w:tc>
        <w:tc>
          <w:tcPr>
            <w:tcW w:type="dxa" w:w="750"/>
          </w:tcPr>
          <w:p>
            <w:r>
              <w:rPr>
                <w:b/>
                <w:sz w:val="18"/>
              </w:rPr>
              <w:t>M5</w:t>
            </w:r>
          </w:p>
        </w:tc>
        <w:tc>
          <w:tcPr>
            <w:tcW w:type="dxa" w:w="750"/>
          </w:tcPr>
          <w:p>
            <w:r>
              <w:rPr>
                <w:b/>
                <w:sz w:val="18"/>
              </w:rPr>
              <w:t>M6</w:t>
            </w:r>
          </w:p>
        </w:tc>
        <w:tc>
          <w:tcPr>
            <w:tcW w:type="dxa" w:w="750"/>
          </w:tcPr>
          <w:p>
            <w:r>
              <w:rPr>
                <w:b/>
                <w:sz w:val="18"/>
              </w:rPr>
              <w:t>M7</w:t>
            </w:r>
          </w:p>
        </w:tc>
        <w:tc>
          <w:tcPr>
            <w:tcW w:type="dxa" w:w="750"/>
          </w:tcPr>
          <w:p>
            <w:r>
              <w:rPr>
                <w:b/>
                <w:sz w:val="18"/>
              </w:rPr>
              <w:t>M8</w:t>
            </w:r>
          </w:p>
        </w:tc>
        <w:tc>
          <w:tcPr>
            <w:tcW w:type="dxa" w:w="750"/>
          </w:tcPr>
          <w:p>
            <w:r>
              <w:rPr>
                <w:b/>
                <w:sz w:val="18"/>
              </w:rPr>
              <w:t>M9</w:t>
            </w:r>
          </w:p>
        </w:tc>
        <w:tc>
          <w:tcPr>
            <w:tcW w:type="dxa" w:w="750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750"/>
          </w:tcPr>
          <w:p>
            <w:r>
              <w:rPr>
                <w:b/>
                <w:sz w:val="18"/>
              </w:rPr>
              <w:t>M11</w:t>
            </w:r>
          </w:p>
        </w:tc>
        <w:tc>
          <w:tcPr>
            <w:tcW w:type="dxa" w:w="750"/>
          </w:tcPr>
          <w:p>
            <w:r>
              <w:rPr>
                <w:b/>
                <w:sz w:val="18"/>
              </w:rPr>
              <w:t>M12</w:t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[공통] 성능 측정 프로토콜 수립 · 평가셋 설계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[공통] 선행기술조사(FTO)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[항목1] 식품 인허가 원장 조사·스키마 설계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[항목1] 정규화 스키마 · 어댑터 구조 구현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[항목1] 식품 원장 적재 · 업종코드 판정 규칙셋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[항목1] 증분 동기화 · 롤백/재시도 파이프라인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[항목2] 본사–공장 불일치 문제 정량 분석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[항목2] 사업자번호 1차키 매칭 엔진 재설계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[항목2] 사업자번호 보강(enrichment) 파이프라인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[항목2] 신뢰도 등급 · 3분류 판정 로직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[항목3] 주장(claim) 추출기 개발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[항목3] 근거 요구 규칙 엔진 (hard-block)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[항목3] 결정론적 신뢰점수 산식 전환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[항목3] 레드팀 평가셋 구축 (≥200 케이스)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[항목4] 상태 변경 감시 스케줄러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[항목4] 소급 경보 파이프라인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[항목4] 레이트리밋 · 캐시 · 장애 대응 계층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[통합] 전체 통합 · 회귀 테스트 확대(→100건+)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[검증] 4대 성능지표 정량 실측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[검증] 제3자 검증 / 시험성적서 확보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[IP] 특허 출원 (3건 목표)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[사업화] 유료 고객 대상 실환경 검증 (베타)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</w:tr>
      <w:tr>
        <w:tc>
          <w:tcPr>
            <w:tcW w:type="dxa" w:w="750"/>
          </w:tcPr>
          <w:p>
            <w:r>
              <w:rPr>
                <w:sz w:val="18"/>
              </w:rPr>
              <w:t>[관리] 최종보고서 작성</w:t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</w:r>
          </w:p>
        </w:tc>
        <w:tc>
          <w:tcPr>
            <w:tcW w:type="dxa" w:w="750"/>
          </w:tcPr>
          <w:p>
            <w:r>
              <w:rPr>
                <w:sz w:val="18"/>
              </w:rPr>
              <w:t>██</w:t>
            </w:r>
          </w:p>
        </w:tc>
      </w:tr>
    </w:tbl>
    <w:p/>
    <w:p>
      <w:pPr>
        <w:pStyle w:val="Heading3"/>
      </w:pPr>
      <w:r>
        <w:rPr>
          <w:color w:val="8F3A26"/>
        </w:rPr>
        <w:t>4-2-2. 단계별 마일스톤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마일스톤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검증 기준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1단계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M1–M3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측정 체계 수립 + 식품 원장 확보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· 4대 지표 측정 프로토콜 문서화 · 평가셋(≥300건) 라벨링 완료 · 식품 인허가 원장 적재 착수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2단계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M4–M6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매칭 엔진 재설계 + 원장 확장 완료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· 원장 커버리지 9종 이상 달성 · 사업자번호 1차키 매칭 엔진 동작 · 특허 1건 출원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3단계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M7–M9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환각 차단 레이어 + 감시 체계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· 근거 요구 규칙 엔진 hard-block 동작 · 소급 경보 파이프라인 동작 · 사업자번호 매칭률 중간 실측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4단계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M10–M12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통합 · 정량 검증 · 사업화 검증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· 4대 성능지표 목표치 실측 검증 · 회귀 테스트 100건 이상 · 제3자 검증 자료 확보 · TRL 8 도달</w:t>
            </w:r>
          </w:p>
        </w:tc>
      </w:tr>
    </w:tbl>
    <w:p/>
    <w:p>
      <w:pPr>
        <w:pStyle w:val="Heading2"/>
      </w:pPr>
      <w:r>
        <w:rPr>
          <w:color w:val="0D1B2A"/>
        </w:rPr>
        <w:t>4-3. 참여 연구원 및 채용 계획</w:t>
      </w:r>
    </w:p>
    <w:p>
      <w:pPr>
        <w:pStyle w:val="Heading3"/>
      </w:pPr>
      <w:r>
        <w:rPr>
          <w:color w:val="8F3A26"/>
        </w:rPr>
        <w:t>4-3-1. 현재 참여 인력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성명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직위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담당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참여율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김무빈 (John Kim)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대표 / 과제책임자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총괄 · 아키텍처 · 개발 · 데이터 · 운영 (전부)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【확보 필요 — 겸직 해소 후 확정】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현재 타사 재직 중</w:t>
            </w:r>
          </w:p>
        </w:tc>
      </w:tr>
    </w:tbl>
    <w:p/>
    <w:p>
      <w:pPr>
        <w:ind w:left="340"/>
      </w:pPr>
      <w:r>
        <w:rPr>
          <w:i/>
          <w:color w:val="8F3A26"/>
        </w:rPr>
        <w:t>정직한 기재: 현재 팀은 대표 1인이며, 개발·기획·운영을 전부 단독 수행하고 있다. 이를 축소하거나 가공의 팀원을 기재하지 않는다.</w:t>
      </w:r>
    </w:p>
    <w:p>
      <w:pPr>
        <w:ind w:left="340"/>
      </w:pPr>
      <w:r>
        <w:rPr>
          <w:i/>
          <w:color w:val="8F3A26"/>
        </w:rPr>
        <w:t>참여율: 재직 중 창업 상태이므로, 참여율은 겸직 해소 계획(퇴직 또는 겸직 동의) 확정 후 기입한다. 【확보 필요】</w:t>
      </w:r>
    </w:p>
    <w:p>
      <w:pPr>
        <w:pStyle w:val="Heading3"/>
      </w:pPr>
      <w:r>
        <w:rPr>
          <w:color w:val="8F3A26"/>
        </w:rPr>
        <w:t>4-3-2. 채용 계획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직무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인원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채용 시점(목표)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담당 개발항목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필요 역량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데이터 엔지니어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M2–M3 (목표)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항목 1, 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공공데이터 API 연동, ETL/증분 동기화, PostgreSQL, 엔티티 레졸루션(entity resolution)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풀스택 개발자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M5–M6 (목표)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항목 3, 4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TypeScript/Next.js, LLM 응용, 테스트 자동화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(선택) 프리랜서/외주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필요 시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전 항목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특허 명세서 작성, 성능 검증, 데이터 라벨링</w:t>
            </w:r>
          </w:p>
        </w:tc>
      </w:tr>
    </w:tbl>
    <w:p/>
    <w:p>
      <w:pPr>
        <w:ind w:left="340"/>
      </w:pPr>
      <w:r>
        <w:rPr>
          <w:i/>
          <w:color w:val="8F3A26"/>
        </w:rPr>
        <w:t>채용 인건비는 연구개발비 「인건비」 항목에 계상한다(6항 참조). 채용 확정 시 참여연구원으로 변경 등록한다.</w:t>
      </w:r>
    </w:p>
    <w:p>
      <w:pPr>
        <w:pStyle w:val="Heading1"/>
      </w:pPr>
      <w:r>
        <w:rPr>
          <w:color w:val="0D1B2A"/>
        </w:rPr>
        <w:t>5. 사업화 계획</w:t>
      </w:r>
    </w:p>
    <w:p>
      <w:pPr>
        <w:pStyle w:val="Heading2"/>
      </w:pPr>
      <w:r>
        <w:rPr>
          <w:color w:val="0D1B2A"/>
        </w:rPr>
        <w:t>5-1. 목표 시장 및 고객</w:t>
      </w:r>
    </w:p>
    <w:p>
      <w:pPr>
        <w:pStyle w:val="Heading3"/>
      </w:pPr>
      <w:r>
        <w:rPr>
          <w:color w:val="8F3A26"/>
        </w:rPr>
        <w:t>5-1-1. 목표 시장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근거 통계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수치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2025 한국 화장품 수출액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114억 달러 (역대 최대, +12.3%)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세계 순위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중소기업 화장품 수출 비중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69.8% (2025 상반기)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관련 통계 보도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2025 화장품 생산액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17조 9,382억원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</w:tbl>
    <w:p/>
    <w:p>
      <w:r>
        <w:t>도출되는 시장 논리 (과장 없이):</w:t>
      </w:r>
    </w:p>
    <w:p>
      <w:pPr>
        <w:ind w:left="340"/>
      </w:pPr>
      <w:r>
        <w:rPr>
          <w:i/>
          <w:color w:val="8F3A26"/>
        </w:rPr>
        <w:t>한국 화장품 수출의 약 70%를 중소기업이 담당한다는 것은, 해외에서 한국 공급사를 찾는 소규모 바이어의 수가 구조적으로 증가하고 있음을 의미한다. 대형 유통사는 이미 한국 공급망을 확보했으므로 본 서비스의 고객이 아니다. 처음 한국을 소싱하는 소규모 주체가 표적이다.</w:t>
      </w:r>
    </w:p>
    <w:p>
      <w:pPr>
        <w:ind w:left="340"/>
      </w:pPr>
      <w:r>
        <w:rPr>
          <w:i/>
          <w:color w:val="8F3A26"/>
        </w:rPr>
        <w:t>⚠ TAM / SAM / SOM 정량 산정은 본 문서에서 생략한다. 위 통계에서 논리적으로 도출 가능한 범위를 넘는 시장규모 수치(예: "글로벌 소싱 시장 XX조")는 검증된 출처가 없으므로 기재하지 않는다. 【확보 필요 — 출처 있는 시장규모 통계】</w:t>
      </w:r>
    </w:p>
    <w:p>
      <w:pPr>
        <w:pStyle w:val="Heading3"/>
      </w:pPr>
      <w:r>
        <w:rPr>
          <w:color w:val="8F3A26"/>
        </w:rPr>
        <w:t>5-1-2. 목표 고객 (ICP)</w:t>
      </w:r>
    </w:p>
    <w:p>
      <w:r>
        <w:t>판별 질문 하나: "이 대상이 한국 공급사를 찾아야만 하는가?"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대상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근거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✅ 적합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한국 OEM/ODM을 탐색 중인 인디·DTC 뷰티 브랜드 창업자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자체 소싱망 없음, 저MOQ 필요, 중개상 판별 능력 없음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✅ 적합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한국 상품 라인을 테스트하는 Amazon FBA 셀러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소량 테스트 발주, 폐업 리스크에 취약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✅ 적합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한국 카테고리를 처음 추가하는 소규모 수입사·리테일러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한국 인허가 체계에 대한 지식 부재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✅ 적합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한국 소싱을 새로 맡은 구매 담당자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사내 지식 부재, 빠른 후보군 확보 필요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❌ 부적합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이미 한국 공급망을 확보한 대형 유통사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우리가 푸는 문제를 이미 해결함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❌ 부적합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소싱 에이전시·무역상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경쟁자이지 고객이 아님 (본 서비스는 이들을 "중개상"으로 판별해 표시함)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❌ 부적합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한국 제조사 본인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수요자가 아님</w:t>
            </w:r>
          </w:p>
        </w:tc>
      </w:tr>
    </w:tbl>
    <w:p/>
    <w:p>
      <w:pPr>
        <w:pStyle w:val="Heading2"/>
      </w:pPr>
      <w:r>
        <w:rPr>
          <w:color w:val="0D1B2A"/>
        </w:rPr>
        <w:t>5-2. 사업화 전략 및 매출 계획</w:t>
      </w:r>
    </w:p>
    <w:p>
      <w:pPr>
        <w:pStyle w:val="Heading3"/>
      </w:pPr>
      <w:r>
        <w:rPr>
          <w:color w:val="8F3A26"/>
        </w:rPr>
        <w:t>5-2-1. 수익 모델 (현재 설정값 — 실제 프로덕션 반영)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플랜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가격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월 검색 횟수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익명 체험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Free (가입)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$39/월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40회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$99/월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100회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$249/월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300회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별도 협의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무제한</w:t>
            </w:r>
          </w:p>
        </w:tc>
      </w:tr>
    </w:tbl>
    <w:p/>
    <w:p>
      <w:pPr>
        <w:pStyle w:val="ListBullet"/>
      </w:pPr>
      <w:r>
        <w:t>결제: Polar (Merchant of Record) — 해외 구독 결제, 사업자등록 없이 수취 가능한 판매자 대행 구조 (연동 완료)</w:t>
      </w:r>
    </w:p>
    <w:p>
      <w:pPr>
        <w:pStyle w:val="ListBullet"/>
      </w:pPr>
      <w:r>
        <w:t>거래 수수료 없음 — 구독료 단일 모델. 거래에 개입하지 않으므로 이해상충이 없다 (1-3-2 비교표 참조)</w:t>
      </w:r>
    </w:p>
    <w:p>
      <w:pPr>
        <w:pStyle w:val="Heading3"/>
      </w:pPr>
      <w:r>
        <w:rPr>
          <w:color w:val="8F3A26"/>
        </w:rPr>
        <w:t>5-2-2. ⚠ 현재 실적 — 전부 0 (은폐 없음)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실제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유료 고객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매출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0원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리드 접촉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고객 인터뷰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샘플 리포트 요청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결제 발생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검증된 것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제품 라이브(GET /en HTTP 200) · 결제 인프라 연동 완료 · 정부 레지스트리 검증 엔진 실동작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검증 안 된 것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시장 수요(PMF) · 지불 의사 · 획득 채널</w:t>
            </w:r>
          </w:p>
        </w:tc>
      </w:tr>
    </w:tbl>
    <w:p/>
    <w:p>
      <w:pPr>
        <w:ind w:left="340"/>
      </w:pPr>
      <w:r>
        <w:rPr>
          <w:i/>
          <w:color w:val="8F3A26"/>
        </w:rPr>
        <w:t>이 상태의 정직한 표현: "기술은 구현·검증되었고, 시장 검증은 이제 시작한다."</w:t>
      </w:r>
    </w:p>
    <w:p>
      <w:pPr>
        <w:ind w:left="340"/>
      </w:pPr>
      <w:r>
        <w:rPr>
          <w:i/>
          <w:color w:val="8F3A26"/>
        </w:rPr>
        <w:t>본 과제는 R&amp;D 과제이며, 매출 0은 결격 사유가 아니라 정부지원금이 해결하려는 대상 그 자체이다. 과제 기간 중 유료 고객 대상 실환경 검증(4-2 Gantt의 [사업화] 항목)을 통해 이 공백을 메우는 것이 계획의 일부이다.</w:t>
      </w:r>
    </w:p>
    <w:p>
      <w:pPr>
        <w:pStyle w:val="Heading3"/>
      </w:pPr>
      <w:r>
        <w:rPr>
          <w:color w:val="8F3A26"/>
        </w:rPr>
        <w:t>5-2-3. 매출 추정 — 가정 명시 추정치 (실적 아님)</w:t>
      </w:r>
    </w:p>
    <w:p>
      <w:pPr>
        <w:ind w:left="340"/>
      </w:pPr>
      <w:r>
        <w:rPr>
          <w:i/>
          <w:color w:val="8F3A26"/>
        </w:rPr>
        <w:t>⚠ 아래 표의 모든 수치는 "가정에 기반한 추정치"이며, 확정된 계약·수주·고객이 아니다.</w:t>
      </w:r>
    </w:p>
    <w:p>
      <w:pPr>
        <w:ind w:left="340"/>
      </w:pPr>
      <w:r>
        <w:rPr>
          <w:i/>
          <w:color w:val="8F3A26"/>
        </w:rPr>
        <w:t>현재 유료 고객은 0명이고 매출은 0원이다. 아래는 가격표(5-2-1)와 명시된 가정으로부터의 산술 시뮬레이션일 뿐이다.</w:t>
      </w:r>
    </w:p>
    <w:p>
      <w:r>
        <w:t>명시된 가정: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가정 항목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가정 값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근거 상태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유료 플랜 구성비 (Starter : Pro : Business)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 : 3 : 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가정 — 실증 근거 없음 (고객 인터뷰 0건)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가중평균 객단가 (ARPU)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$39×0.6 + $99×0.3 + $249×0.1 = $77.8/월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A1로부터 산술 도출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월 이탈률(churn)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가정 필요 【확보 필요 — 실측 전 추정 불가】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실측 데이터 0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획득 채널·CAC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【확보 필요】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획득 채널 미검증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원화 환산 환율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【확보 필요 — 신청 시점 매매기준율 적용】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임의 환율 가정 금지</w:t>
            </w:r>
          </w:p>
        </w:tc>
      </w:tr>
    </w:tbl>
    <w:p/>
    <w:p>
      <w:r>
        <w:t>시나리오별 연매출 추정 (ARPU $77.8/월 가정 기준):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가정: 기말 유료 고객 수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추정 MRR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추정 ARR (연환산)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성격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현재 (사실)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0명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✅ 실적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보수 (Conservative)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50명 (가정)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$3,890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약 $46,700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⚠ 추정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기본 (Base)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150명 (가정)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$11,670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약 $140,000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⚠ 추정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낙관 (Optimistic)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400명 (가정)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$31,120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약 $373,400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⚠ 추정</w:t>
            </w:r>
          </w:p>
        </w:tc>
      </w:tr>
    </w:tbl>
    <w:p/>
    <w:p>
      <w:pPr>
        <w:ind w:left="340"/>
      </w:pPr>
      <w:r>
        <w:rPr>
          <w:i/>
          <w:color w:val="8F3A26"/>
        </w:rPr>
        <w:t>⚠ 위 고객 수(50 / 150 / 400)는 근거 있는 예측이 아니라 "가정"이다. 고객 인터뷰 0건·리드 0건 상태에서 신뢰할 수 있는 예측은 불가능하다. 이 숫자를 실적이나 예측으로 읽어서는 안 된다.</w:t>
      </w:r>
    </w:p>
    <w:p>
      <w:pPr>
        <w:ind w:left="340"/>
      </w:pPr>
      <w:r>
        <w:rPr>
          <w:i/>
          <w:color w:val="8F3A26"/>
        </w:rPr>
        <w:t>본 과제의 사업화 성과지표는 매출액이 아니라 "시장 검증의 수행 여부" 로 설정하는 것이 정직하다 (5-2-4 참조).</w:t>
      </w:r>
    </w:p>
    <w:p>
      <w:pPr>
        <w:pStyle w:val="Heading3"/>
      </w:pPr>
      <w:r>
        <w:rPr>
          <w:color w:val="8F3A26"/>
        </w:rPr>
        <w:t>5-2-4. 사업화 성과지표 — 정직한 대안 지표</w:t>
      </w:r>
    </w:p>
    <w:p>
      <w:pPr>
        <w:ind w:left="340"/>
      </w:pPr>
      <w:r>
        <w:rPr>
          <w:i/>
          <w:color w:val="8F3A26"/>
        </w:rPr>
        <w:t>매출 예측이 근거 없는 상태이므로, 과제 기간 중 검증 가능한 선행지표(leading indicator) 를 성과지표로 제안한다.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사업화 성과지표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현재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과제 종료 시 목표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고객 인터뷰 수행 건수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30건 이상 (목표)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리드 접촉 건수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300건 이상 (목표)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샘플 리포트 요청 건수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【목표치는 리드 실측 후 설정】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유료 전환 고객 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1명 이상 (= PMF 최초 신호 확보)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획득 채널 식별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미검증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CAC가 산출되는 채널 1개 이상 식별 (목표)</w:t>
            </w:r>
          </w:p>
        </w:tc>
      </w:tr>
    </w:tbl>
    <w:p/>
    <w:p>
      <w:pPr>
        <w:ind w:left="340"/>
      </w:pPr>
      <w:r>
        <w:rPr>
          <w:i/>
          <w:color w:val="8F3A26"/>
        </w:rPr>
        <w:t>지표 4의 의미: "유료 고객 1명"은 초라해 보이지만, 매출 0원 상태에서 "지불 의사가 실재함"을 최초로 입증하는 사건이다. 근거 없는 400명 예측보다 이 지표가 정직하고 검증 가능하다.</w:t>
      </w:r>
    </w:p>
    <w:p>
      <w:pPr>
        <w:pStyle w:val="Heading3"/>
      </w:pPr>
      <w:r>
        <w:rPr>
          <w:color w:val="8F3A26"/>
        </w:rPr>
        <w:t>5-2-5. 사업화 단계 전략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시점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1. 법인 설립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선정 직후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법인·사업자등록 (현재 미설립) + 겸직 리스크 해소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2. 기술 완성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M1–M10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4개 개발항목 완료, 성능지표 실측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3. 시장 검증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M8–M12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고객 인터뷰 · 리드 접촉 · 첫 유료 전환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4. 채널 확립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M12 이후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CAC 산출 가능한 획득 채널 확보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5. 확장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과제 종료 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검증된 채널에 투입 확대</w:t>
            </w:r>
          </w:p>
        </w:tc>
      </w:tr>
    </w:tbl>
    <w:p/>
    <w:p>
      <w:pPr>
        <w:ind w:left="340"/>
      </w:pPr>
      <w:r>
        <w:rPr>
          <w:i/>
          <w:color w:val="8F3A26"/>
        </w:rPr>
        <w:t>⚠ 투자 유치(VC) 관련 정직한 기재: 매출 0·고객 0 상태에서 VC 투자 유치는 현실적으로 어렵다. 본 계획서는 이 점을 호도하지 않으며, 투자 유치 목표 금액은 【확보 필요 — 미정】 으로 남긴다.</w:t>
      </w:r>
    </w:p>
    <w:p>
      <w:pPr>
        <w:pStyle w:val="Heading2"/>
      </w:pPr>
      <w:r>
        <w:rPr>
          <w:color w:val="0D1B2A"/>
        </w:rPr>
        <w:t>5-3. 고용 창출 계획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현재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과제 기간 중 (목표)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과제 종료 후 1년 (목표)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대표 (과제책임자)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1명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데이터 엔지니어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+1명 (M2–M3 목표)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1명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풀스택 개발자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+1명 (M5–M6 목표)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1명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사업화/마케팅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+1명 (목표, 매출 발생 조건부)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3명 (목표)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4명 (목표)</w:t>
            </w:r>
          </w:p>
        </w:tc>
      </w:tr>
    </w:tbl>
    <w:p/>
    <w:p>
      <w:pPr>
        <w:ind w:left="340"/>
      </w:pPr>
      <w:r>
        <w:rPr>
          <w:i/>
          <w:color w:val="8F3A26"/>
        </w:rPr>
        <w:t>⚠ 고용 계획은 목표이며, 과제 선정 및 연구개발비 확보를 전제로 한다. 매출 발생 조건부 채용(사업화/마케팅)은 그 조건을 명시하였다.</w:t>
      </w:r>
    </w:p>
    <w:p>
      <w:pPr>
        <w:pStyle w:val="Heading1"/>
      </w:pPr>
      <w:r>
        <w:rPr>
          <w:color w:val="0D1B2A"/>
        </w:rPr>
        <w:t>6. 연구개발비 사용 계획</w:t>
      </w:r>
    </w:p>
    <w:p>
      <w:pPr>
        <w:ind w:left="340"/>
      </w:pPr>
      <w:r>
        <w:rPr>
          <w:i/>
          <w:color w:val="8F3A26"/>
        </w:rPr>
        <w:t>⚠ 금액은 【공고 확정 후 기입】. 공고별 지원한도·매칭비율·비목별 한도가 상이하므로, 여기서는 비중 구조와 사용 목적만 제시한다. 임의의 금액을 지어내지 않는다.</w:t>
      </w:r>
    </w:p>
    <w:p>
      <w:pPr>
        <w:pStyle w:val="Heading2"/>
      </w:pPr>
      <w:r>
        <w:rPr>
          <w:color w:val="0D1B2A"/>
        </w:rPr>
        <w:t>6-1. 비목별 사용 계획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비목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비중(안)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금액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주요 사용 내용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인건비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【공고 확정 후 기입】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· 과제책임자(대표) 인건비 · 데이터 엔지니어 1명 채용 인건비 (M2~) · 풀스택 개발자 1명 채용 인건비 (M5~)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외주용역비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【공고 확정 후 기입】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· 특허 출원 3건 명세서 작성 및 출원 대리 (특허사무소) · 선행기술조사(FTO) · 성능 검증 / 시험성적서 발급 (제3자 기관) · 평가셋 데이터 라벨링 (300건 이상, 정답 라벨링)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연구활동비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【공고 확정 후 기입】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· 클라우드 인프라 비용 (Vercel, Neon PostgreSQL, Upstash Redis) · AI API 호출 비용 (Google Gemini — 레드팀 평가셋 200+ 케이스 반복 실행 포함) · 공공데이터 API 사용 관련 비용 · 기술 도서·문헌·학회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재료비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【공고 확정 후 기입】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· 개발용 하드웨어(참여연구원 개발 장비) · 소프트웨어 라이선스 ※ 순수 소프트웨어 과제이므로 재료비 비중은 낮다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연구개발부담비/간접비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【공고 확정 후 기입】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· 기관 간접비 (공고 기준 적용)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기타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【공고 확정 후 기입】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· 국내외 출장(고객 인터뷰·전시회) · 회의비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【확보 필요 — 공고별 총사업비】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color w:val="0D1B2A"/>
        </w:rPr>
        <w:t>6-2. 비목 배분 근거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비목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배분 근거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인건비 45%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본 과제는 순수 소프트웨어 R&amp;D이며, 장비·재료 소요가 거의 없다. 원가의 대부분이 인건비이며, 현재 1인 체제의 최대 리스크를 채용으로 완화하는 것이 과제 성공의 전제이므로 최대 비중을 배정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외주용역비 20%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(1) 지식재산권이 현재 0건이므로 출원 3건이 과제의 핵심 산출물이다. (2) 성능지표의 제3자 검증은 신뢰성 확보에 필수다. (3) 평가셋 라벨링은 지표 1(판별 정확도 95%) 측정의 물리적 전제이며 인력이 필요하다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연구활동비 15%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AI API 비용이 실질적 변동비다. 특히 개발항목 3의 레드팀 평가셋(200+ 케이스) 을 반복 실행하며 차단률을 튜닝하므로 호출량이 크다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재료비 5%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소프트웨어 과제 특성상 최소</w:t>
            </w:r>
          </w:p>
        </w:tc>
      </w:tr>
    </w:tbl>
    <w:p/>
    <w:p>
      <w:pPr>
        <w:ind w:left="340"/>
      </w:pPr>
      <w:r>
        <w:rPr>
          <w:i/>
          <w:color w:val="8F3A26"/>
        </w:rPr>
        <w:t>※ 위 비중은 안(案) 이며, 공고별 비목 한도(예: 인건비 상한, 간접비율)에 맞추어 조정한다.</w:t>
      </w:r>
    </w:p>
    <w:p>
      <w:pPr>
        <w:pStyle w:val="Heading1"/>
      </w:pPr>
      <w:r>
        <w:rPr>
          <w:color w:val="0D1B2A"/>
        </w:rPr>
        <w:t>7. 기대 효과</w:t>
      </w:r>
    </w:p>
    <w:p>
      <w:pPr>
        <w:pStyle w:val="Heading2"/>
      </w:pPr>
      <w:r>
        <w:rPr>
          <w:color w:val="0D1B2A"/>
        </w:rPr>
        <w:t>7-1. 기술적 기대 효과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기대 효과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AI 환각 차단의 구조적 방법론 확립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"더 좋은 모델"이 아니라 "외부 원장 강제 대조" 로 환각을 차단하는 아키텍처를 정립한다. 이는 공급사 검증을 넘어 의료·법률·금융 등 사실 정확성이 중요한 모든 AI 응용 도메인에 이전 가능한 일반 방법론이다.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공공데이터의 실전 활용 모델 제시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식약처·국세청 등 개방된 인허가 데이터를 단순 조회가 아니라 "AI 출력의 진실 검증 기준(ground truth)" 으로 활용하는 새로운 사용 패턴을 제시한다.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엔티티 레졸루션 기술 확보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본사–공장(사업장) 불일치, 유사 상호, 상호 변경 이력을 사업자등록번호 기반으로 해소하는 매칭 엔진은 공급망·신용평가·실사(due diligence) 영역에 광범위하게 적용 가능하다.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지식재산권 확보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현재 IP 0건 → 과제 수행 중 특허 3건 출원 목표 + 상표 1건 + 프로그램 저작권 등록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검증 가능한 AI 시스템의 레퍼런스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"AI가 무엇을 말했는가"가 아니라 "AI의 주장 중 무엇이 원장으로 뒷받침되는가" 를 출력하는 시스템의 실증 사례를 제공한다.</w:t>
            </w:r>
          </w:p>
        </w:tc>
      </w:tr>
    </w:tbl>
    <w:p/>
    <w:p>
      <w:pPr>
        <w:pStyle w:val="Heading2"/>
      </w:pPr>
      <w:r>
        <w:rPr>
          <w:color w:val="0D1B2A"/>
        </w:rPr>
        <w:t>7-2. 경제적 기대 효과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기대 효과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한국 중소 제조사의 판로 확대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 원장 기준 화장품 제조업체 4,120개 중 절대다수는 영문 웹 노출·해외 마케팅 역량이 없어 해외 바이어에게 보이지 않는다. 본 기술은 "웹 마케팅을 잘한 중개상"이 아니라 "정부에 실제 등록된 공장" 이 검색 결과 상위에 오르게 만든다. → 마케팅 역량이 아닌 실체(제조 능력)로 경쟁하는 구조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중간 마진의 국내 제조사 환원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바이어가 중개상을 우회해 공장과 직거래하면, 중개 마진이 제조사 또는 바이어에게 귀속된다.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수출 거래 비용 감소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소싱 리서치에 소요되는 시간(수일~수주)을 90초 이내로 단축. 실사(due diligence) 비용 절감.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고용 창출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과제 기간 중 2명 신규 채용 목표 (현재 1명 → 3명)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매출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⚠ 현재 0원. 추정치는 5-2-3의 명시된 가정에 기반한 시뮬레이션이며 실적이 아니다.</w:t>
            </w:r>
          </w:p>
        </w:tc>
      </w:tr>
    </w:tbl>
    <w:p/>
    <w:p>
      <w:pPr>
        <w:pStyle w:val="Heading2"/>
      </w:pPr>
      <w:r>
        <w:rPr>
          <w:color w:val="0D1B2A"/>
        </w:rPr>
        <w:t>7-3. 사회적 기대 효과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기대 효과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해외 바이어의 중개상 피해·사기 감소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폐업 업체에 대한 선금 송금, 공장으로 위장한 에이전시와의 거래, 허위 인증 주장 등으로 인한 피해를 거래 이전 단계에서 차단한다.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"Made in Korea" 신뢰도 제고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한국 수출품의 국가 브랜드는 공급사 신뢰에 의존한다. 중개상 피해 사례는 국가 이미지에 직접 손상을 준다. 본 기술은 정부가 보증한 등록 사실을 검증 근거로 사용하므로 국가 브랜드 신뢰를 직접 강화한다.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공공데이터 개방 정책의 실질적 성과 창출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개방된 공공데이터가 실제 해외 수출 거래의 신뢰 인프라로 작동하는 사례를 만든다.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정보 비대칭 완화 (약자 보호)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대형 유통사는 이미 자체 소싱망과 실사 조직을 보유한다. 검증 수단이 없는 쪽은 소규모 바이어와 무명 중소 제조사다. 본 기술은 양쪽 모두 약자인 시장의 정보 비대칭을 해소한다.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AI 신뢰성(Trustworthy AI) 담론에 대한 실증 기여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AI 환각 문제를 선언적 원칙이 아니라 작동하는 엔지니어링 구조로 해결한 사례를 제시한다.</w:t>
            </w:r>
          </w:p>
        </w:tc>
      </w:tr>
    </w:tbl>
    <w:p/>
    <w:p>
      <w:pPr>
        <w:pStyle w:val="Heading1"/>
      </w:pPr>
      <w:r>
        <w:rPr>
          <w:color w:val="0D1B2A"/>
        </w:rPr>
        <w:t>□ 리스크 및 대응</w:t>
      </w:r>
    </w:p>
    <w:p>
      <w:pPr>
        <w:pStyle w:val="Heading2"/>
      </w:pPr>
      <w:r>
        <w:rPr>
          <w:color w:val="0D1B2A"/>
        </w:rPr>
        <w:t>R-1. 재직 중 창업 리스크 (겸직 · 직무발명) ★ 최우선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대표는 현재 타사 재직 중이며, 법인·사업자등록이 없는 예비창업자다. 이로 인해: ① 취업규칙상 겸업금지 위반 가능성 ② 직무발명 귀속 분쟁 가능성 — 특히 본 과제는 특허 3건 출원을 목표로 하므로 IP 귀속이 정면으로 문제된다 ③ 정부지원사업 다수가 재직자 창업 시 퇴직 예정 확인서 또는 겸직 동의서를 요구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심각도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높음 — 미해소 시 선정 취소·환수 사유가 될 수 있으며, 확보한 특허의 귀속 자체가 무효화될 수 있다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대응 계획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① 선정 전: 재직회사 취업규칙의 겸업금지 조항 및 직무발명 규정을 사전 검토 ② 선정 즉시: 겸직 동의서 확보 또는 퇴직 예정 확인서 제출 중 택일하여 서면으로 정리 ③ IP 관련: 본 과제 기술이 재직회사의 직무와 무관함을 문서로 명확히 함. 본 기술 분야(해외 B2B 소싱 검증)와 재직회사 직무의 무관련성 소명자료 준비 ④ 개발 이력: 본 과제의 선행 개발이 회사 자산·시간과 분리된 개인 자산으로 수행되었음을 git 커밋 이력·인프라 계정 소유 관계로 입증 ⑤ 최종: 과제 착수 시점까지 법인 설립 + 겸직 문제 완전 해소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현황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【확보 필요 — 겸직 동의 또는 퇴직 계획 서면 확정】</w:t>
            </w:r>
          </w:p>
        </w:tc>
      </w:tr>
    </w:tbl>
    <w:p/>
    <w:p>
      <w:pPr>
        <w:ind w:left="340"/>
      </w:pPr>
      <w:r>
        <w:rPr>
          <w:i/>
          <w:color w:val="8F3A26"/>
        </w:rPr>
        <w:t>본 리스크를 숨기지 않고 계획서 본문에 명시하는 이유: 사후 발각 시 선정 취소·환수 사유이지만, 사전 고지 후 해소 계획을 제시하면 정상적인 절차다. 은폐가 유일한 치명적 실수다.</w:t>
      </w:r>
    </w:p>
    <w:p>
      <w:pPr>
        <w:pStyle w:val="Heading2"/>
      </w:pPr>
      <w:r>
        <w:rPr>
          <w:color w:val="0D1B2A"/>
        </w:rPr>
        <w:t>R-2. 공공데이터 API 정책 변경 리스크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본 기술의 검증 능력은 정부 공공데이터 API에 전적으로 의존한다. 다음 상황에서 서비스 핵심 기능이 손상된다: · API 중단·유료화·호출량 제한 강화 · 스키마 변경 (필드 삭제/개편) · 국세청 실시간 사업자 상태 API 정책 변경 (개발항목 4의 전제)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심각도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높음 — 단일 원장 의존 시 치명적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대응 계획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① 다중 원장 구조: 현재 6종 원장 + 실시간 API 1종으로 분산. 특정 원장 중단 시에도 다른 원장으로 부분 검증 유지. 본 과제에서 9종 이상으로 확대하는 것 자체가 리스크 완화책이다 ② 어댑터(Adapter) 아키텍처 (개발항목 1-③): 원장별 연동을 어댑터로 격리하여, 스키마 변경 시 어댑터 1개만 교체. 코어 로직 무영향 ③ 로컬 스냅샷 적재: API 실시간 호출에만 의존하지 않고 원장을 자체 DB에 적재(현재 73,191건 이상). API 중단 시에도 최종 스냅샷 기준 검증 계속 가능 ④ "최근 확인 시각" 명시: API 장애 시 낙관적 판정("확인됨") 금지. "YYYY-MM-DD 기준 확인" 을 반드시 표기 → 사용자를 오도하지 않음 ⑤ 다운로드 원장 병행: 실시간 API가 막혀도 정기 공개되는 원장 파일로 대체</w:t>
            </w:r>
          </w:p>
        </w:tc>
      </w:tr>
    </w:tbl>
    <w:p/>
    <w:p>
      <w:pPr>
        <w:pStyle w:val="Heading2"/>
      </w:pPr>
      <w:r>
        <w:rPr>
          <w:color w:val="0D1B2A"/>
        </w:rPr>
        <w:t>R-3. 1인 개발 리스크 (Bus Factor = 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현재 개발·기획·운영을 대표 1인이 전담한다. 대표 유고 시 과제 수행이 즉시 중단된다. 또한 1인의 처리량이 과제 일정의 상한을 결정한다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심각도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대응 계획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① 채용: 데이터 엔지니어 1명(M2–M3), 풀스택 개발자 1명(M5–M6) — 인건비를 연구개발비 최대 비목(45%) 으로 배정한 이유 ② 외주 활용: 특허 명세서·데이터 라벨링·성능 검증은 외주용역으로 처리하여 대표의 대역폭을 핵심 개발에 집중 ③ 자동화된 품질 게이트: 자동 배포 게이트(빌드+테스트 통과 시에만 승격) 와 회귀 테스트 34건이 이미 운영 중 → 1인 체제에서도 품질 붕괴를 구조적으로 방지하는 장치가 선행 구축되어 있음 (목표 100건 이상) ④ 문서화: 아키텍처·데이터 스키마·판정 규칙을 선언적 규칙으로 외부화(개발항목 1-⑤)하여 인수인계 가능성 확보</w:t>
            </w:r>
          </w:p>
        </w:tc>
      </w:tr>
    </w:tbl>
    <w:p/>
    <w:p>
      <w:pPr>
        <w:pStyle w:val="Heading2"/>
      </w:pPr>
      <w:r>
        <w:rPr>
          <w:color w:val="0D1B2A"/>
        </w:rPr>
        <w:t>R-4. 시장 검증(PMF) 미확인 리스크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유료 고객 0 · 매출 0 · 고객 인터뷰 0 · 리드 0. 기술은 동작하나 지불 의사가 실증되지 않았다. 최악의 경우 "잘 작동하지만 아무도 돈을 내지 않는 제품"이 될 수 있다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심각도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높음 (기술 리스크보다 오히려 큼)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대응 계획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① 과제 기간 중 고객 인터뷰 30건 이상 · 리드 접촉 300건 이상 · 유료 전환 1명 이상을 사업화 성과지표로 설정(5-2-4) ② M8부터 유료 고객 대상 실환경 베타 검증 병행(4-2 Gantt) ③ 무료 티어(익명 5회 / 가입 10회) 를 통한 사용 데이터 확보 → 지불 의사 전환 지점 탐색 ④ 정직한 인정: 매출 예측을 근거 없이 제시하지 않고, 검증 가능한 선행지표로 대체(5-2-4)</w:t>
            </w:r>
          </w:p>
        </w:tc>
      </w:tr>
    </w:tbl>
    <w:p/>
    <w:p>
      <w:pPr>
        <w:pStyle w:val="Heading2"/>
      </w:pPr>
      <w:r>
        <w:rPr>
          <w:color w:val="0D1B2A"/>
        </w:rPr>
        <w:t>R-5. 검증 불가 카테고리 리스크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한국에 의류 제조업 정부 인허가 원장이 존재하지 않는다. 따라서 K-Fashion(현재 3건)은 본 기술로 원리적으로 검증 불가하다. 이는 개발로 해결할 수 없는 데이터 부재 문제다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심각도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중 (카테고리 확장 상한을 규정)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대응 계획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① "검증됨"으로 위장하지 않는다. 현재도 "검증 불가"로 명시 출력하고 있으며 이 정책을 유지한다 ② 검증 가능한 카테고리(화장품·식품·의료기기·건강기능식품)에 자원을 집중한다 — 지표 8의 목표를 4개로 설정한 이유 ③ 검증 원장이 존재하는 카테고리가 한국 수출의 핵심(화장품 114억 달러)이므로 사업적 손실은 제한적이다 ④ 원장 부재 카테고리에 대해서는 대체 신호(사업자 상태·URL 생존·수출입 이력 등)를 제시하되, "제조사 검증"이라고 부르지 않는다</w:t>
            </w:r>
          </w:p>
        </w:tc>
      </w:tr>
    </w:tbl>
    <w:p/>
    <w:p>
      <w:pPr>
        <w:pStyle w:val="Heading2"/>
      </w:pPr>
      <w:r>
        <w:rPr>
          <w:color w:val="0D1B2A"/>
        </w:rPr>
        <w:t>R-6. 데이터 품질 · 오판정 리스크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① 거짓 음성(FN): 실제 등록된 제조사인데 본사–공장 명칭 불일치로 매칭 실패 → "미등록"으로 오판 → 정상 기업에 대한 명예 훼손 및 손해 발생 가능 ② 거짓 양성(FP): 유사 상호로 다른 법인에 잘못 매칭 → 중개상을 공장으로 오판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심각도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높음 (법적 분쟁 가능성)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대응 계획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① 개발항목 2가 이 리스크의 직접적 해결책이다 — 사업자등록번호 1차키 매칭으로 FN/FP를 구조적으로 감소 ② 3분류 판정(등록확인 / 미등록확인 / 판별불가)으로 "매칭 실패"를 "미등록"으로 표시하지 않는다 — 오판정의 가장 위험한 형태를 원천 차단 ③ 신뢰도 등급 부여로 약한 매칭에 강한 결론을 내리지 않음 ④ 면책·이의제기 절차 마련: 업체가 판정에 이의를 제기하면 원장 근거를 공개하고 정정하는 프로세스 【확보 필요 — 약관 정비】 ⑤ 본 서비스는 리서치 도구이며 인증기관이 아님을 서비스 전반에서 명시 (1-1-4 사업 경계)</w:t>
            </w:r>
          </w:p>
        </w:tc>
      </w:tr>
    </w:tbl>
    <w:p/>
    <w:p>
      <w:pPr>
        <w:pStyle w:val="Heading2"/>
      </w:pPr>
      <w:r>
        <w:rPr>
          <w:color w:val="0D1B2A"/>
        </w:rPr>
        <w:t>R-7. 리스크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리스크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심각도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핵심 대응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R-1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재직 중 창업 (겸직·직무발명)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선정 즉시 겸직 동의 또는 퇴직 확인서 서면 확정 + 직무 무관련성 소명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R-2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공공데이터 API 정책 변경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다중 원장(6→9종) + 어댑터 구조 + 로컬 스냅샷 적재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R-3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1인 개발 (Bus Factor=1)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2명 채용(인건비 45%) + 외주 + 자동 품질 게이트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R-4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시장 검증(PMF) 미확인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선행지표 기반 사업화 성과지표 + M8부터 실환경 베타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R-5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검증 불가 카테고리 (의류)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"검증 불가" 명시 유지 + 검증 가능 카테고리 집중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R-6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오판정 (FN/FP)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사업자번호 1차키 매칭 + 3분류 판정 + 이의제기 절차</w:t>
            </w:r>
          </w:p>
        </w:tc>
      </w:tr>
    </w:tbl>
    <w:p/>
    <w:p>
      <w:pPr>
        <w:pStyle w:val="Heading1"/>
      </w:pPr>
      <w:r>
        <w:rPr>
          <w:color w:val="0D1B2A"/>
        </w:rPr>
        <w:t>□ 부록: 본 계획서의 사실 근거 및 미확보 항목</w:t>
      </w:r>
    </w:p>
    <w:p>
      <w:pPr>
        <w:pStyle w:val="Heading2"/>
      </w:pPr>
      <w:r>
        <w:rPr>
          <w:color w:val="0D1B2A"/>
        </w:rPr>
        <w:t>부록 A. 실측 근거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주장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확인 방법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원장 6종 + 실시간 API 1종 적재·동작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프로덕션 DB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테이블 레코드 카운트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화장품 등록업체 32,109건 (제조 4,120건)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프로덕션 DB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CGMP 적합업체 176건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프로덕션 DB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HACCP 인증 식품제조사 40,906건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프로덕션 DB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큐레이션 공급사 26건 (사업자번호 16건)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프로덕션 DB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회귀 테스트 34건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리포지토리 CI 설정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CI 리포트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자동 배포 게이트 동작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리포지토리 CI 설정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배포 이력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서비스 라이브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GET /en HTTP 200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라이브 사이트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매출 0 / 고객 0 / 리드 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결제 시스템 · CRM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결제 이력 0건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화장품 수출 114억 달러 등 시장 통계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 발표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공식 발표자료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중소기업 수출 비중 69.8%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관련 통계 보도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보도자료</w:t>
            </w:r>
          </w:p>
        </w:tc>
      </w:tr>
    </w:tbl>
    <w:p/>
    <w:p>
      <w:pPr>
        <w:pStyle w:val="Heading2"/>
      </w:pPr>
      <w:r>
        <w:rPr>
          <w:color w:val="0D1B2A"/>
        </w:rPr>
        <w:t>부록 B. 【확보 필요】 항목 목록 (공란 유지 — 지어내지 않음)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사업자등록번호 / 법인등기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미등록 — 선정 시 즉시 설립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재직회사 겸직 동의서 또는 퇴직 예정 확인서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미확보 — R-1 대응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특허·상표 출원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출원 이력 없음 — 3-2-2 계획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팀원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현재 1인 — 4-3 채용 계획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고객 인터뷰 결과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0건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유료 전환 실적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0건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매출 실적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0원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총사업비 / 정부출연금 / 민간부담금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공고 확정 후 기입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투자 유치 목표 금액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미정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외부 자문·멘토·협력기관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미확보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성능 검증 기관 (제3자)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미선정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의료기기/건강기능식품/의약외품 원장 적재 건수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별도 집계 필요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TAM/SAM/SOM 정량 산정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출처 있는 통계 확보 후 기입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원화 환산 환율 기준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신청 시점 매매기준율 적용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과제책임자 참여율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겸직 해소 후 확정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이의제기·면책 약관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정비 필요 (R-6)</w:t>
            </w:r>
          </w:p>
        </w:tc>
      </w:tr>
    </w:tbl>
    <w:p/>
    <w:p>
      <w:pPr>
        <w:ind w:left="340"/>
      </w:pPr>
      <w:r>
        <w:rPr>
          <w:i/>
          <w:color w:val="8F3A26"/>
        </w:rPr>
        <w:t>작성 원칙 재확인</w:t>
      </w:r>
    </w:p>
    <w:p>
      <w:pPr>
        <w:ind w:left="340"/>
      </w:pPr>
      <w:r>
        <w:rPr>
          <w:i/>
          <w:color w:val="8F3A26"/>
        </w:rPr>
        <w:t>본 계획서는 docs/business/00-FACTBASE.md에 기재된 사실만을 근거로 작성되었다.</w:t>
      </w:r>
    </w:p>
    <w:p>
      <w:pPr>
        <w:ind w:left="340"/>
      </w:pPr>
      <w:r>
        <w:rPr>
          <w:i/>
          <w:color w:val="8F3A26"/>
        </w:rPr>
        <w:t>확보되지 않은 실적·특허·수상·고객·매출은 어느 항목에도 기재하지 않았으며, 해당 항목은 【확보 필요】 로 명시하였다.</w:t>
      </w:r>
    </w:p>
    <w:p>
      <w:pPr>
        <w:ind w:left="340"/>
      </w:pPr>
      <w:r>
        <w:rPr>
          <w:i/>
          <w:color w:val="8F3A26"/>
        </w:rPr>
        <w:t>정량 목표치는 전부 "목표" 로 표기하였고, 현재 수준과 명확히 분리하였다.</w:t>
      </w:r>
    </w:p>
    <w:p>
      <w:pPr>
        <w:ind w:left="340"/>
      </w:pPr>
      <w:r>
        <w:rPr>
          <w:i/>
          <w:color w:val="8F3A26"/>
        </w:rPr>
        <w:t>정부 서식 허위기재는 선정 취소·환수·참여제한 사유이다.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