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块</w:t>
      </w:r>
      <w:r>
        <w:rPr>
          <w:rFonts w:hint="eastAsia"/>
          <w:lang w:val="en-US" w:eastAsia="zh-CN"/>
        </w:rPr>
        <w:t>1：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手柄死区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 xml:space="preserve">手柄拐点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手柄X轴输入增益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手柄Y轴输入增益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块2：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PIDX轴比例系数Kp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PIDX轴积分系数Ki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PIDX轴微分系数Kd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PIDX轴滤波系数K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PIDY轴比例系数Kp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PIDY轴积分系数Ki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PIDY轴微分系数Kd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PIDY轴输出滤波系数K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块3：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平台X轴Bleed速率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平台Y轴Bleed速率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X轴的最大速度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Y轴的最大速度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X方向死区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Y方向死区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平台控制曲线化因子</w:t>
            </w:r>
            <w:r>
              <w:rPr>
                <w:rFonts w:hint="eastAsia"/>
                <w:position w:val="-6"/>
                <w:sz w:val="24"/>
                <w:szCs w:val="24"/>
                <w:lang w:val="en-US" w:eastAsia="zh-CN"/>
              </w:rPr>
              <w:object>
                <v:shape id="_x0000_i1025" o:spt="75" type="#_x0000_t75" style="height:11pt;width:12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输出选择开关-1.跟踪偏差（像素）2.平台速度需求（毫弧度） 3.Pelco D指令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输出选择的通信端口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块4：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occlusion_thred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retry_acq_thred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up_factor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res_distance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res_area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gapframe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enhEnable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cliplimit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dictEnable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moveX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moveY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moveX2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moveY2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segPixelX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segPixelY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algOsdRect Enable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块5：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ScalerLarge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ScalerMid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ScalerSmall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Scatter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ratio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FilterEnable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BigSecEnable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SalientThred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ScalerEnable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DynamicRatioEnable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acqSize.width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acqSize.height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TrkAim 4:3 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SceneMVEnable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BackTrackEnable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bAveTrkPos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块6：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fTau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buildFrms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LostFrmThred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histMvThred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detectFrms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stillFrms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stillThred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bKalmanFilter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xMVThred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yMVThred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xStillThred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yStillThred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slopeThred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kalmanHistThred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kalmanCoefQ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kalmanCoefR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块7：OSD1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块8：OSD2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块9：OSD3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块10：OSD4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块11：OSD5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块12：OSD6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块13：OSD7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块14：OSD8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块15：OSD9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块16：OSD10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块17：OSD11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块18：OSD12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块19：OSD13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块20：OSD14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块21：OSD15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块22：OSD16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块23：（固定视场）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Noto Sans CJK SC Regular" w:hAnsi="Noto Sans CJK SC Regular" w:eastAsia="Noto Sans CJK SC Regular" w:cs="Noto Sans CJK SC Regular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视场模式选择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视场平均比例（Y轴/X轴）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分辨率水平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分辨率垂直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水平视场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块24：（可切换视场）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水平视场1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水平视场2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水平视场3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水平视场4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水平视场5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块25：（连续视场）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zoom4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zoom5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zoom6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块26：（连续视场）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zoom7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zoom8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zoom9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zoom10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Zoom11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靶心X位置11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块27：（连续视场）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Zoom12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Zoom13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靶心X位置13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靶心Y位置13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块28：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Noto Sans CJK SC Regular" w:hAnsi="Noto Sans CJK SC Regular" w:eastAsia="Noto Sans CJK SC Regular" w:cs="Noto Sans CJK SC Regular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串口设备名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Noto Sans CJK SC Regular" w:hAnsi="Noto Sans CJK SC Regular" w:eastAsia="Noto Sans CJK SC Regular" w:cs="Noto Sans CJK SC Regular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波特率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Noto Sans CJK SC Regular" w:hAnsi="Noto Sans CJK SC Regular" w:eastAsia="Noto Sans CJK SC Regular" w:cs="Noto Sans CJK SC Regular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5"/>
                <w:lang w:val="en-US" w:eastAsia="zh-CN" w:bidi="ar"/>
              </w:rPr>
              <w:t>奇偶校验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Noto Sans CJK SC Regular" w:hAnsi="Noto Sans CJK SC Regular" w:eastAsia="Noto Sans CJK SC Regular" w:cs="Noto Sans CJK SC Regular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停止位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Noto Sans CJK SC Regular" w:hAnsi="Noto Sans CJK SC Regular" w:eastAsia="Noto Sans CJK SC Regular" w:cs="Noto Sans CJK SC Regular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块29：OSD17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块30：OSD18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块31：OSD19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块32：OSD20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块33：OSD21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块34：OSD22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块35：OSD23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块36：OSD24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块37：OSD25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块38：OSD26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块39：OSD27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块40：OSD28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块41：OSD29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块42：OSD30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块43：OSD31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块44</w:t>
      </w:r>
      <w:bookmarkStart w:id="0" w:name="_GoBack"/>
      <w:bookmarkEnd w:id="0"/>
      <w:r>
        <w:rPr>
          <w:rFonts w:hint="eastAsia"/>
          <w:lang w:val="en-US" w:eastAsia="zh-CN"/>
        </w:rPr>
        <w:t>：OSD32</w:t>
      </w:r>
    </w:p>
    <w:tbl>
      <w:tblPr>
        <w:tblStyle w:val="4"/>
        <w:tblW w:w="6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7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</w:t>
            </w:r>
          </w:p>
        </w:tc>
        <w:tc>
          <w:tcPr>
            <w:tcW w:w="55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55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C29D5"/>
    <w:rsid w:val="37750A42"/>
    <w:rsid w:val="5B27370C"/>
    <w:rsid w:val="5D6A2DE4"/>
    <w:rsid w:val="5E154910"/>
    <w:rsid w:val="62855B94"/>
    <w:rsid w:val="69C86686"/>
    <w:rsid w:val="7B4D0A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font11"/>
    <w:basedOn w:val="2"/>
    <w:qFormat/>
    <w:uiPriority w:val="0"/>
    <w:rPr>
      <w:rFonts w:hint="default" w:ascii="Noto Sans CJK SC Regular" w:hAnsi="Noto Sans CJK SC Regular" w:eastAsia="Noto Sans CJK SC Regular" w:cs="Noto Sans CJK SC Regular"/>
      <w:color w:val="000000"/>
      <w:sz w:val="22"/>
      <w:szCs w:val="22"/>
      <w:u w:val="none"/>
    </w:rPr>
  </w:style>
  <w:style w:type="character" w:customStyle="1" w:styleId="6">
    <w:name w:val="font01"/>
    <w:basedOn w:val="2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需要一點運气♪</cp:lastModifiedBy>
  <dcterms:modified xsi:type="dcterms:W3CDTF">2018-07-20T10:00:23Z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