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72FD0">
      <w:p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hqos 设计报告：</w:t>
      </w:r>
    </w:p>
    <w:p w14:paraId="61F0AB4E">
      <w:p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1.设计原理</w:t>
      </w:r>
    </w:p>
    <w:p w14:paraId="0BC91D67">
      <w:pPr>
        <w:bidi w:val="0"/>
        <w:rPr>
          <w:rFonts w:hint="eastAsia"/>
          <w:lang w:val="en-US" w:eastAsia="zh-CN"/>
        </w:rPr>
      </w:pPr>
      <w:r>
        <w:t>HQoS采用五层分级调度模型，由底层至顶层依次为：</w:t>
      </w:r>
      <w:r>
        <w:rPr>
          <w:rFonts w:hint="default"/>
        </w:rPr>
        <w:t>Port</w:t>
      </w:r>
      <w:r>
        <w:rPr>
          <w:rFonts w:hint="eastAsia"/>
          <w:lang w:eastAsia="zh-CN"/>
        </w:rPr>
        <w:t>、</w:t>
      </w:r>
      <w:r>
        <w:rPr>
          <w:rFonts w:hint="default"/>
        </w:rPr>
        <w:t xml:space="preserve"> Subport</w:t>
      </w:r>
      <w:r>
        <w:rPr>
          <w:rFonts w:hint="eastAsia"/>
          <w:lang w:eastAsia="zh-CN"/>
        </w:rPr>
        <w:t>、</w:t>
      </w:r>
      <w:r>
        <w:rPr>
          <w:rFonts w:hint="default"/>
        </w:rPr>
        <w:t>Pipe</w:t>
      </w:r>
      <w:r>
        <w:rPr>
          <w:rFonts w:hint="eastAsia"/>
          <w:lang w:eastAsia="zh-CN"/>
        </w:rPr>
        <w:t>、</w:t>
      </w:r>
      <w:r>
        <w:rPr>
          <w:rFonts w:hint="default"/>
        </w:rPr>
        <w:t>Traffic Class</w:t>
      </w:r>
      <w:r>
        <w:rPr>
          <w:rFonts w:hint="eastAsia"/>
          <w:lang w:eastAsia="zh-CN"/>
        </w:rPr>
        <w:t>、</w:t>
      </w:r>
      <w:r>
        <w:rPr>
          <w:rFonts w:hint="default"/>
        </w:rPr>
        <w:t>Queue，各层次协同实现精细化流量管控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各层次功能与实现机制如下。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2"/>
        <w:gridCol w:w="4089"/>
        <w:gridCol w:w="2841"/>
      </w:tblGrid>
      <w:tr w14:paraId="263F0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293AF0AA">
            <w:pPr>
              <w:bidi w:val="0"/>
              <w:ind w:left="0" w:leftChars="0" w:firstLine="28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层级</w:t>
            </w:r>
          </w:p>
        </w:tc>
        <w:tc>
          <w:tcPr>
            <w:tcW w:w="4089" w:type="dxa"/>
          </w:tcPr>
          <w:p w14:paraId="5DEE1890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功能描述</w:t>
            </w:r>
          </w:p>
        </w:tc>
        <w:tc>
          <w:tcPr>
            <w:tcW w:w="2841" w:type="dxa"/>
            <w:tcBorders>
              <w:right w:val="nil"/>
            </w:tcBorders>
          </w:tcPr>
          <w:p w14:paraId="77552DCC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调度算法/机制</w:t>
            </w:r>
          </w:p>
        </w:tc>
      </w:tr>
      <w:tr w14:paraId="1983C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5DCAFA89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Port</w:t>
            </w:r>
          </w:p>
        </w:tc>
        <w:tc>
          <w:tcPr>
            <w:tcW w:w="4089" w:type="dxa"/>
          </w:tcPr>
          <w:p w14:paraId="3B2E26CE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物理端口级调度，支持多端口轮询调度</w:t>
            </w:r>
          </w:p>
        </w:tc>
        <w:tc>
          <w:tcPr>
            <w:tcW w:w="2841" w:type="dxa"/>
            <w:tcBorders>
              <w:right w:val="nil"/>
            </w:tcBorders>
          </w:tcPr>
          <w:p w14:paraId="2E755064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轮询</w:t>
            </w:r>
          </w:p>
        </w:tc>
      </w:tr>
      <w:tr w14:paraId="22A1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239EC6C3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Subport</w:t>
            </w:r>
          </w:p>
        </w:tc>
        <w:tc>
          <w:tcPr>
            <w:tcW w:w="4089" w:type="dxa"/>
          </w:tcPr>
          <w:p w14:paraId="2A9EF1F3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子端口级流量整形，限制每个TC的带宽上限</w:t>
            </w:r>
          </w:p>
        </w:tc>
        <w:tc>
          <w:tcPr>
            <w:tcW w:w="2841" w:type="dxa"/>
            <w:tcBorders>
              <w:right w:val="nil"/>
            </w:tcBorders>
          </w:tcPr>
          <w:p w14:paraId="673B410C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令牌桶算法（每Subport独立令牌桶）</w:t>
            </w:r>
          </w:p>
        </w:tc>
      </w:tr>
      <w:tr w14:paraId="2B1D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273F8D5D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Pipe</w:t>
            </w:r>
          </w:p>
        </w:tc>
        <w:tc>
          <w:tcPr>
            <w:tcW w:w="4089" w:type="dxa"/>
          </w:tcPr>
          <w:p w14:paraId="63389A8E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管道级流量整形，进一步约束TC带宽</w:t>
            </w:r>
          </w:p>
        </w:tc>
        <w:tc>
          <w:tcPr>
            <w:tcW w:w="2841" w:type="dxa"/>
            <w:tcBorders>
              <w:right w:val="nil"/>
            </w:tcBorders>
          </w:tcPr>
          <w:p w14:paraId="31528AF0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令牌桶算法（每Pipe独立令牌桶）</w:t>
            </w:r>
          </w:p>
        </w:tc>
      </w:tr>
      <w:tr w14:paraId="2F75C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0F7C3DDD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Traffic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Class</w:t>
            </w:r>
          </w:p>
        </w:tc>
        <w:tc>
          <w:tcPr>
            <w:tcW w:w="4089" w:type="dxa"/>
          </w:tcPr>
          <w:p w14:paraId="04928AE4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流量分类调度，基于业务优先级分配资源</w:t>
            </w:r>
          </w:p>
        </w:tc>
        <w:tc>
          <w:tcPr>
            <w:tcW w:w="2841" w:type="dxa"/>
            <w:tcBorders>
              <w:right w:val="nil"/>
            </w:tcBorders>
          </w:tcPr>
          <w:p w14:paraId="40D8EB67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SP（严格优先级）</w:t>
            </w:r>
          </w:p>
        </w:tc>
      </w:tr>
      <w:tr w14:paraId="30589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</w:tcPr>
          <w:p w14:paraId="3E8BA414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Queue</w:t>
            </w:r>
          </w:p>
        </w:tc>
        <w:tc>
          <w:tcPr>
            <w:tcW w:w="4089" w:type="dxa"/>
          </w:tcPr>
          <w:p w14:paraId="23E81E27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队列级调度，与TC绑定，支持差异化队列服务</w:t>
            </w:r>
          </w:p>
        </w:tc>
        <w:tc>
          <w:tcPr>
            <w:tcW w:w="2841" w:type="dxa"/>
            <w:tcBorders>
              <w:right w:val="nil"/>
            </w:tcBorders>
          </w:tcPr>
          <w:p w14:paraId="0778C1DB">
            <w:p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WRR队列</w:t>
            </w:r>
          </w:p>
        </w:tc>
      </w:tr>
    </w:tbl>
    <w:p w14:paraId="417209C8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TC与队列映射</w:t>
      </w:r>
      <w:r>
        <w:rPr>
          <w:rFonts w:hint="eastAsia"/>
          <w:lang w:val="en-US" w:eastAsia="zh-CN"/>
        </w:rPr>
        <w:t>设计说明</w:t>
      </w:r>
      <w:r>
        <w:rPr>
          <w:rFonts w:hint="default"/>
          <w:lang w:val="en-US" w:eastAsia="zh-CN"/>
        </w:rPr>
        <w:t>：</w:t>
      </w:r>
    </w:p>
    <w:p w14:paraId="184E1788">
      <w:p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当前系统共支持13个TC（TC0-TC12），TC0-TC11采用严格优先级（SP）调度，优先级从TC0（最高）至TC11（最低）依次递减。</w:t>
      </w:r>
    </w:p>
    <w:p w14:paraId="5F2073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TC12采用加权轮询（WRR）调度，划分为4个子队列（Queue0-Queue3），默认权重均匀分配。</w:t>
      </w:r>
    </w:p>
    <w:p w14:paraId="71B7251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令牌桶机制：Subport与Pipe层均通过令牌桶算法实现流量整形，确保流量速率符合预设上限，避免突发流量冲击。</w:t>
      </w:r>
    </w:p>
    <w:p w14:paraId="15E4C339"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业务分类</w:t>
      </w:r>
    </w:p>
    <w:p w14:paraId="0A6D8E7A">
      <w:pPr>
        <w:bidi w:val="0"/>
        <w:rPr>
          <w:rFonts w:hint="eastAsia"/>
          <w:lang w:eastAsia="zh-CN"/>
        </w:rPr>
      </w:pPr>
      <w:r>
        <w:t>根据业务对时延、抖动和可靠性的敏感度，将网络流量划分为以下</w:t>
      </w:r>
      <w:r>
        <w:rPr>
          <w:rFonts w:hint="eastAsia"/>
          <w:lang w:val="en-US" w:eastAsia="zh-CN"/>
        </w:rPr>
        <w:t>三</w:t>
      </w:r>
      <w:r>
        <w:t>类</w:t>
      </w:r>
      <w:r>
        <w:rPr>
          <w:rFonts w:hint="eastAsia"/>
          <w:lang w:eastAsia="zh-CN"/>
        </w:rPr>
        <w:t>：</w:t>
      </w:r>
    </w:p>
    <w:p w14:paraId="61117A6B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（1）确定性业务（DE）</w:t>
      </w:r>
    </w:p>
    <w:p w14:paraId="1C597709">
      <w:pPr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业务特征：超高可靠性，严格带宽保障，独占高优先级资源，时延波动极小，零丢包。</w:t>
      </w:r>
    </w:p>
    <w:p w14:paraId="5AADEF1A"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（2）时延敏感业务（LS）</w:t>
      </w:r>
    </w:p>
    <w:p w14:paraId="0642CB75">
      <w:pPr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业务特征：可靠性高，低时延、低抖动，中度优先级，允许短暂突发。</w:t>
      </w:r>
    </w:p>
    <w:p w14:paraId="17745A4E"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（3）尽力而为业务（BE）</w:t>
      </w:r>
    </w:p>
    <w:p w14:paraId="2505B79A">
      <w:pPr>
        <w:widowControl w:val="0"/>
        <w:numPr>
          <w:numId w:val="0"/>
        </w:numPr>
        <w:bidi w:val="0"/>
        <w:spacing w:line="360" w:lineRule="auto"/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业务特征：可靠性一般，无严格带宽保障要求，剩余带宽分配，允许时延波动，尽力完成服务请求。</w:t>
      </w:r>
      <w:bookmarkStart w:id="0" w:name="_GoBack"/>
      <w:bookmarkEnd w:id="0"/>
    </w:p>
    <w:p w14:paraId="301F7BD2">
      <w:pPr>
        <w:widowControl w:val="0"/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确定性服务方案设计</w:t>
      </w:r>
    </w:p>
    <w:p w14:paraId="31AF419D">
      <w:pPr>
        <w:widowControl w:val="0"/>
        <w:numPr>
          <w:numId w:val="0"/>
        </w:numPr>
        <w:bidi w:val="0"/>
        <w:spacing w:line="360" w:lineRule="auto"/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</w:t>
      </w:r>
      <w:r>
        <w:t>HQoS</w:t>
      </w:r>
      <w:r>
        <w:rPr>
          <w:rFonts w:hint="eastAsia"/>
          <w:lang w:val="en-US" w:eastAsia="zh-CN"/>
        </w:rPr>
        <w:t>分层模型的理解，目前只需要区分不同租户的不同服务，因此只需要用到三层分类。</w:t>
      </w:r>
    </w:p>
    <w:p w14:paraId="16045E7C">
      <w:pPr>
        <w:widowControl w:val="0"/>
        <w:numPr>
          <w:numId w:val="0"/>
        </w:numPr>
        <w:bidi w:val="0"/>
        <w:spacing w:line="360" w:lineRule="auto"/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通过Pipe层区分不同租户，每个租户独占一个Pipe，在每个Pipe下面实现具体业务的调度，具体策略如下：</w:t>
      </w:r>
    </w:p>
    <w:p w14:paraId="765B3BB1"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（1）DE业务调度策略</w:t>
      </w:r>
    </w:p>
    <w:p w14:paraId="19047F39">
      <w:pPr>
        <w:widowControl w:val="0"/>
        <w:numPr>
          <w:numId w:val="0"/>
        </w:numPr>
        <w:bidi w:val="0"/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占用TC0-TC7，共8个TC，每个TC对应一个严格优先级队列（Queue）。支持8种DE子业务类型，每类业务可通过DSCP标记映射至特定TC（如DSCP 46→TC0，DSCP 34→TC1）</w:t>
      </w:r>
      <w:r>
        <w:rPr>
          <w:rFonts w:hint="eastAsia"/>
          <w:lang w:val="en-US" w:eastAsia="zh-CN"/>
        </w:rPr>
        <w:t>。</w:t>
      </w:r>
    </w:p>
    <w:p w14:paraId="646C7BCD"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（2）LS业务调度策略</w:t>
      </w:r>
    </w:p>
    <w:p w14:paraId="2AAEA33B">
      <w:pPr>
        <w:widowControl w:val="0"/>
        <w:numPr>
          <w:numId w:val="0"/>
        </w:numPr>
        <w:bidi w:val="0"/>
        <w:spacing w:line="360" w:lineRule="auto"/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占用TC8-TC11，共4个TC，每个TC对应一个严格优先级队列,支持4种LS子业务类型（如视频、语音），通过DSCP标记区分</w:t>
      </w:r>
      <w:r>
        <w:rPr>
          <w:rFonts w:hint="eastAsia"/>
          <w:lang w:val="en-US" w:eastAsia="zh-CN"/>
        </w:rPr>
        <w:t>，在DE业务空闲时，LS业务可抢占带宽资源。</w:t>
      </w:r>
    </w:p>
    <w:p w14:paraId="33928A34"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（3）BE业务调度策略</w:t>
      </w:r>
    </w:p>
    <w:p w14:paraId="66FD84CF">
      <w:pPr>
        <w:widowControl w:val="0"/>
        <w:numPr>
          <w:numId w:val="0"/>
        </w:numPr>
        <w:bidi w:val="0"/>
        <w:spacing w:line="360" w:lineRule="auto"/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占用TC12的4个WRR队列（Queue0-Queue3），默认流量分配至Queue0</w:t>
      </w:r>
      <w:r>
        <w:rPr>
          <w:rFonts w:hint="eastAsia"/>
          <w:lang w:val="en-US" w:eastAsia="zh-CN"/>
        </w:rPr>
        <w:t>，剩余带宽会分配给BE使用，完成自身业务处理。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2AC36"/>
    <w:multiLevelType w:val="singleLevel"/>
    <w:tmpl w:val="0DF2AC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372A7"/>
    <w:rsid w:val="00952E84"/>
    <w:rsid w:val="30005E53"/>
    <w:rsid w:val="3C32288A"/>
    <w:rsid w:val="48B22EB4"/>
    <w:rsid w:val="536372A7"/>
    <w:rsid w:val="5EE24455"/>
    <w:rsid w:val="687B6CF9"/>
    <w:rsid w:val="745C4BCF"/>
    <w:rsid w:val="7F8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2025-05-14T10:46:00Z</dcterms:created>
  <dc:creator>Johnie</dc:creator>
  <cp:lastModifiedBy>Johnie</cp:lastModifiedBy>
  <dcterms:modified xsi:type="dcterms:W3CDTF">2025-05-14T11:33:54Z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B934C4574FBB4C2C8C5C6BA2186682BC_11</vt:lpwstr>
  </property>
  <property fmtid="{D5CDD505-2E9C-101B-9397-08002B2CF9AE}" pid="4" name="KSOTemplateDocerSaveRecord">
    <vt:lpwstr>eyJoZGlkIjoiOGExODJlZDU5ZGQzOTU0NDE0ZTMzODg3N2I0NWMxZWUiLCJ1c2VySWQiOiIxMTMxOTk1MzIwIn0=</vt:lpwstr>
  </property>
</Properties>
</file>