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168128" cy="7189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8128" cy="718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168128" cy="7189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8128" cy="71895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材料导入标准作业流程</dc:title>
  <dc:subject>两页流程演示：新料号申请、单价确认、材料承认与 TQVL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