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80" after="130" w:line="330" w:lineRule="auto"/>
      </w:pPr>
      <w:r>
        <w:rPr>
          <w:rFonts w:ascii="Microsoft YaHei" w:hAnsi="Microsoft YaHei" w:eastAsia="Microsoft YaHei"/>
          <w:b/>
          <w:color w:val="154176"/>
          <w:sz w:val="36"/>
        </w:rPr>
        <w:t xml:space="preserve">先进光伏材料｜5分钟以内汇报稿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777F89"/>
          <w:sz w:val="19"/>
        </w:rPr>
        <w:t xml:space="preserve">对应《先进光伏技术》PPT 第1—12页 · 建议时长约4分30秒（含翻页预留）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第01页  封面    约15秒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各位老师好。我们汇报的题目是“激光烧蚀—薄膜沉积协同制备防雾自清洁光伏玻璃”，探索激光微纳结构与二氧化钛薄膜的复合应用。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第02页  目录    约10秒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汇报分为背景、目标、关键问题、研究方案、可行性和研究计划六部分。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第03页  研究背景与价值    约20秒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户外光伏玻璃容易积尘、起雾，导致透光率和发电输出下降。因此，希望在保持高透光的同时实现防雾、自清洁，减少维护成本。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第04页  研究现状    约35秒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已有研究提供了基础：2024年文献表明，激光改性可实现超亲水，透光率最高提升3.84%；2025年磁控溅射薄膜研究中，户外老化一年后的透光率为92%±1%，对照组为79%±7%。这为两种技术复合提供了依据。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第05页  研究目标    约25秒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我们的目标是构筑兼顾高透光、超亲水防雾和光催化自清洁的复合表面。先优化激光参数，获得低散射结构；再控制二氧化钛膜厚，保留微纳形貌；最后评价功能与耐久性。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第06页  拟解决的关键问题    约25秒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主要有四个难点：亲水性增强可能增加光散射；激光结构影响薄膜成核和结合；膜层过厚可能覆盖微纳结构；同时还要平衡防雾、自清洁和透光性能。</w:t>
      </w:r>
    </w:p>
    <w:p>
      <w:r>
        <w:br w:type="page"/>
      </w:r>
    </w:p>
    <w:p>
      <w:pPr>
        <w:spacing w:before="80" after="130" w:line="330" w:lineRule="auto"/>
      </w:pPr>
      <w:r>
        <w:rPr>
          <w:rFonts w:ascii="Microsoft YaHei" w:hAnsi="Microsoft YaHei" w:eastAsia="Microsoft YaHei"/>
          <w:b/>
          <w:color w:val="154176"/>
          <w:sz w:val="36"/>
        </w:rPr>
        <w:t xml:space="preserve">汇报稿（续）｜第7—12页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第07页  研究方案：实验路线    约35秒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实验以低铁超白玻璃为基底，调整激光能量密度、扫描速度等参数，再磁控溅射二氧化钛。利用SEM、AFM观察形貌，XRD、XPS分析晶相与表面化学，结合透光、防雾、光催化及耐久性测试，研究结构与性能的关系。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第08页  研究方案：对照组设置    约25秒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设置四组对照：G0为原始玻璃，G1仅激光，G2仅镀膜，G3为两者复合。通过比较，区分各自贡献，再优化G3的激光条件与膜厚，验证是否具有协同优势。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第09页  可行性分析    约25秒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工艺和表征方法都有文献支撑。若激光过强，就降低能量密度；膜层过厚，则重点考察20到100纳米厚度；催化活性不足，可调整氧氩比例或考虑掺杂。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第10页  预期结论    约25秒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预期在较高透光率下，亲水表面使水滴铺展、减少起雾；二氧化钛在光照下分解有机污染物，实现自清洁。再结合耐久测试，分析膜厚、形貌与功能的关系。这些都需要实验验证。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第11页  研究计划    约20秒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计划依次完成六项工作：筛选激光结构、优化溅射工艺、制备复合样品、开展结构及性能测试、进行老化稳定性评估，最后分析作用机制。</w:t>
      </w:r>
    </w:p>
    <w:p>
      <w:pPr>
        <w:spacing w:before="160" after="40" w:line="330" w:lineRule="auto"/>
      </w:pPr>
      <w:r>
        <w:rPr>
          <w:rFonts w:ascii="Microsoft YaHei" w:hAnsi="Microsoft YaHei" w:eastAsia="Microsoft YaHei"/>
          <w:b/>
          <w:color w:val="174B83"/>
          <w:sz w:val="24"/>
        </w:rPr>
        <w:t xml:space="preserve">第12页  结束页    约10秒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283341"/>
          <w:sz w:val="24"/>
        </w:rPr>
        <w:t xml:space="preserve">以上是我们的汇报，谢谢各位老师，请批评指正。</w:t>
      </w:r>
    </w:p>
    <w:p>
      <w:pPr>
        <w:spacing w:before="0" after="110" w:line="330" w:lineRule="auto"/>
      </w:pPr>
      <w:r>
        <w:rPr>
          <w:rFonts w:ascii="Microsoft YaHei" w:hAnsi="Microsoft YaHei" w:eastAsia="Microsoft YaHei"/>
          <w:color w:val="777F89"/>
          <w:sz w:val="19"/>
        </w:rPr>
        <w:t xml:space="preserve">排练提醒：以上仅为需要说出口的正文，页码和计时无需朗读；正常偏稳语速讲述，务必在正式汇报前计时演练一次，不临场扩展。</w:t>
      </w:r>
    </w:p>
    <w:sectPr>
      <w:pgSz w:w="11906" w:h="16838"/>
      <w:pgMar w:top="950" w:right="1100" w:bottom="950" w:left="1100" w:header="400" w:footer="400"/>
    </w:sectPr>
  </w:body>
</w:document>
</file>