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60"/>
        <w:rPr/>
      </w:pPr>
      <w:bookmarkStart w:id="0" w:name="_GoBack"/>
      <w:bookmarkEnd w:id="0"/>
      <w:r>
        <w:rPr/>
        <w:t>鲜活人员配备管理计划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ind w:left="420" w:hanging="420"/>
        <w:rPr>
          <w:b/>
          <w:b/>
          <w:sz w:val="28"/>
        </w:rPr>
      </w:pPr>
      <w:r>
        <w:rPr>
          <w:b/>
          <w:sz w:val="28"/>
        </w:rPr>
        <w:t>人员招募与遣散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所有人员均从公司内部相应岗位调度。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人员到位根据项目进展逐步完成：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启动阶段：项目经理到位；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规划阶段：需求专家、设计专家、质量专家、</w:t>
      </w:r>
      <w:r>
        <w:rPr>
          <w:sz w:val="28"/>
          <w:szCs w:val="28"/>
        </w:rPr>
        <w:t>UI</w:t>
      </w:r>
      <w:r>
        <w:rPr>
          <w:sz w:val="28"/>
          <w:szCs w:val="28"/>
        </w:rPr>
        <w:t>设计专家到位</w:t>
      </w:r>
      <w:r>
        <w:rPr>
          <w:sz w:val="28"/>
          <w:szCs w:val="28"/>
        </w:rPr>
        <w:t>,</w:t>
      </w:r>
      <w:r>
        <w:rPr>
          <w:sz w:val="28"/>
          <w:szCs w:val="28"/>
        </w:rPr>
        <w:t>数据专家；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执行和监控阶段：所有人到位；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pStyle w:val="Normal"/>
        <w:ind w:left="840" w:firstLine="420"/>
        <w:rPr>
          <w:sz w:val="28"/>
          <w:szCs w:val="28"/>
        </w:rPr>
      </w:pPr>
      <w:r>
        <w:rPr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ListParagraph"/>
        <w:numPr>
          <w:ilvl w:val="1"/>
          <w:numId w:val="1"/>
        </w:numPr>
        <w:ind w:left="420" w:hanging="420"/>
        <w:rPr>
          <w:b/>
          <w:b/>
          <w:sz w:val="28"/>
        </w:rPr>
      </w:pPr>
      <w:r>
        <w:rPr>
          <w:b/>
          <w:sz w:val="28"/>
        </w:rPr>
        <w:t>培训需要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为项目经理提供规范的项目管理技能培训；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为需求专家提供需求分析和建模技能培训；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为设计专家提供架构和软件设计、建模技能的培训；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为质量专家提供规范测试技能的培训；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为数据专家提供数据分析技能培训</w:t>
      </w:r>
    </w:p>
    <w:p>
      <w:pPr>
        <w:pStyle w:val="ListParagraph"/>
        <w:numPr>
          <w:ilvl w:val="1"/>
          <w:numId w:val="1"/>
        </w:numPr>
        <w:ind w:left="420" w:hanging="420"/>
        <w:rPr>
          <w:b/>
          <w:b/>
          <w:sz w:val="28"/>
        </w:rPr>
      </w:pPr>
      <w:r>
        <w:rPr>
          <w:b/>
          <w:sz w:val="28"/>
        </w:rPr>
        <w:t>认可与奖励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若项目成功达到目标，则给予如下奖励：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项目经理获得</w:t>
      </w:r>
      <w:r>
        <w:rPr>
          <w:sz w:val="28"/>
          <w:szCs w:val="28"/>
        </w:rPr>
        <w:t>XXX</w:t>
      </w:r>
      <w:r>
        <w:rPr>
          <w:sz w:val="28"/>
          <w:szCs w:val="28"/>
        </w:rPr>
        <w:t>元奖金，并作为年终考评的业绩；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项目成员共获得</w:t>
      </w:r>
      <w:r>
        <w:rPr>
          <w:sz w:val="28"/>
          <w:szCs w:val="28"/>
        </w:rPr>
        <w:t>XXX</w:t>
      </w:r>
      <w:r>
        <w:rPr>
          <w:sz w:val="28"/>
          <w:szCs w:val="28"/>
        </w:rPr>
        <w:t>元奖金，分配细则根据项目结束时的考评确定；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项目组可集体举行一次费用在</w:t>
      </w:r>
      <w:r>
        <w:rPr>
          <w:sz w:val="28"/>
          <w:szCs w:val="28"/>
        </w:rPr>
        <w:t>XXX</w:t>
      </w:r>
      <w:r>
        <w:rPr>
          <w:sz w:val="28"/>
          <w:szCs w:val="28"/>
        </w:rPr>
        <w:t>元之内的旅游；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项目经理可支配</w:t>
      </w:r>
      <w:r>
        <w:rPr>
          <w:sz w:val="28"/>
          <w:szCs w:val="28"/>
        </w:rPr>
        <w:t>XXX</w:t>
      </w:r>
      <w:r>
        <w:rPr>
          <w:sz w:val="28"/>
          <w:szCs w:val="28"/>
        </w:rPr>
        <w:t>元的团队临时激励和活动费用，用于提升团队的凝聚力和士气；</w:t>
      </w:r>
    </w:p>
    <w:p>
      <w:pPr>
        <w:pStyle w:val="ListParagraph"/>
        <w:numPr>
          <w:ilvl w:val="1"/>
          <w:numId w:val="1"/>
        </w:numPr>
        <w:ind w:left="420" w:hanging="420"/>
        <w:rPr>
          <w:b/>
          <w:b/>
          <w:sz w:val="28"/>
        </w:rPr>
      </w:pPr>
      <w:r>
        <w:rPr>
          <w:b/>
          <w:sz w:val="28"/>
        </w:rPr>
        <w:t>工作环境</w:t>
      </w:r>
    </w:p>
    <w:p>
      <w:pPr>
        <w:pStyle w:val="Normal"/>
        <w:ind w:left="840" w:hanging="0"/>
        <w:rPr>
          <w:sz w:val="28"/>
          <w:szCs w:val="28"/>
        </w:rPr>
      </w:pPr>
      <w:r>
        <w:rPr>
          <w:sz w:val="28"/>
          <w:szCs w:val="28"/>
        </w:rPr>
        <w:t>为提升沟通和工作效率，要求所有人员均在同一办公室办公。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800" w:footer="0" w:bottom="180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4223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e5422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e54223"/>
    <w:rPr>
      <w:sz w:val="18"/>
      <w:szCs w:val="18"/>
    </w:rPr>
  </w:style>
  <w:style w:type="character" w:styleId="Char2" w:customStyle="1">
    <w:name w:val="标题 Char"/>
    <w:basedOn w:val="DefaultParagraphFont"/>
    <w:link w:val="a6"/>
    <w:uiPriority w:val="10"/>
    <w:qFormat/>
    <w:rsid w:val="00e54223"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Header"/>
    <w:basedOn w:val="Normal"/>
    <w:link w:val="Char"/>
    <w:uiPriority w:val="99"/>
    <w:unhideWhenUsed/>
    <w:rsid w:val="00e5422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e5422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54223"/>
    <w:pPr>
      <w:ind w:firstLine="420"/>
    </w:pPr>
    <w:rPr/>
  </w:style>
  <w:style w:type="paragraph" w:styleId="Style21">
    <w:name w:val="Title"/>
    <w:basedOn w:val="Normal"/>
    <w:next w:val="Normal"/>
    <w:link w:val="Char1"/>
    <w:uiPriority w:val="10"/>
    <w:qFormat/>
    <w:rsid w:val="00e54223"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LibreOffice/6.1.2.1$Windows_X86_64 LibreOffice_project/65905a128db06ba48db947242809d14d3f9a93fe</Application>
  <Pages>3</Pages>
  <Words>528</Words>
  <Characters>537</Characters>
  <CharactersWithSpaces>541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dc:description/>
  <dc:language>zh-CN</dc:language>
  <cp:lastModifiedBy/>
  <dcterms:modified xsi:type="dcterms:W3CDTF">2019-05-05T10:12:59Z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