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7A4548" w:rsidP="009F00DA">
      <w:pPr>
        <w:pStyle w:val="a3"/>
      </w:pPr>
      <w:r>
        <w:rPr>
          <w:rFonts w:hint="eastAsia"/>
        </w:rPr>
        <w:t>垃圾短信拦截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14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2"/>
        <w:gridCol w:w="2336"/>
        <w:gridCol w:w="2889"/>
        <w:gridCol w:w="1156"/>
        <w:gridCol w:w="723"/>
        <w:gridCol w:w="723"/>
        <w:gridCol w:w="2022"/>
        <w:gridCol w:w="3612"/>
      </w:tblGrid>
      <w:tr w:rsidR="00A1603A" w:rsidTr="007A4548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7A4548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7A4548">
              <w:rPr>
                <w:rFonts w:hAnsi="宋体" w:hint="eastAsia"/>
                <w:bCs/>
                <w:color w:val="000000"/>
                <w:szCs w:val="21"/>
              </w:rPr>
              <w:t>垃圾短信拦截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A454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梁梦爽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、李晓丹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</w:t>
            </w:r>
            <w:r w:rsidR="007A4548">
              <w:rPr>
                <w:rFonts w:ascii="宋体" w:hAnsi="宋体" w:hint="eastAsia"/>
                <w:bCs/>
                <w:color w:val="000000" w:themeColor="text1"/>
                <w:szCs w:val="21"/>
              </w:rPr>
              <w:t>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7A4548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7A4548" w:rsidP="00F92596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拦截的准确性不高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 w:rsidR="007A4548">
              <w:rPr>
                <w:rFonts w:hAnsi="宋体" w:hint="eastAsia"/>
                <w:bCs/>
                <w:szCs w:val="21"/>
              </w:rPr>
              <w:t>对于模型的训练程度不高</w:t>
            </w:r>
            <w:r w:rsidR="007A4548" w:rsidRPr="00801DCE"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7A454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A454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李晓丹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7A4548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选择一个比较好的模型进行训练</w:t>
            </w:r>
          </w:p>
        </w:tc>
      </w:tr>
      <w:tr w:rsidR="00A1603A" w:rsidTr="007A4548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A454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梁梦爽</w:t>
            </w:r>
            <w:proofErr w:type="gramEnd"/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4548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533B"/>
  <w15:docId w15:val="{C293752E-735E-4E3E-9383-FFE8B366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jpdn</cp:lastModifiedBy>
  <cp:revision>5</cp:revision>
  <dcterms:created xsi:type="dcterms:W3CDTF">2012-09-20T02:46:00Z</dcterms:created>
  <dcterms:modified xsi:type="dcterms:W3CDTF">2019-05-04T14:39:00Z</dcterms:modified>
</cp:coreProperties>
</file>