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F41" w:rsidRDefault="006C5F41">
      <w:pPr>
        <w:rPr>
          <w:rFonts w:hint="eastAsia"/>
        </w:rPr>
      </w:pPr>
    </w:p>
    <w:p w:rsidR="006C5F41" w:rsidRDefault="006C5F41"/>
    <w:p w:rsidR="006C5F41" w:rsidRDefault="006C5F41"/>
    <w:p w:rsidR="006C5F41" w:rsidRDefault="006C5F41"/>
    <w:p w:rsidR="006C5F41" w:rsidRDefault="006C5F41">
      <w:pPr>
        <w:jc w:val="center"/>
        <w:rPr>
          <w:rFonts w:ascii="黑体" w:eastAsia="黑体"/>
          <w:sz w:val="48"/>
        </w:rPr>
      </w:pPr>
    </w:p>
    <w:p w:rsidR="006C5F41" w:rsidRDefault="006C5F41">
      <w:pPr>
        <w:jc w:val="center"/>
        <w:rPr>
          <w:rFonts w:ascii="黑体" w:eastAsia="黑体"/>
          <w:sz w:val="48"/>
        </w:rPr>
      </w:pPr>
    </w:p>
    <w:p w:rsidR="006C5F41" w:rsidRDefault="006C5F41">
      <w:pPr>
        <w:jc w:val="center"/>
        <w:rPr>
          <w:rFonts w:ascii="黑体" w:eastAsia="黑体"/>
          <w:sz w:val="48"/>
        </w:rPr>
      </w:pPr>
    </w:p>
    <w:p w:rsidR="006C5F41" w:rsidRDefault="00CF3D9A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垃圾短信拦截</w:t>
      </w:r>
      <w:r w:rsidR="000F220E">
        <w:rPr>
          <w:rFonts w:ascii="黑体" w:eastAsia="黑体" w:hint="eastAsia"/>
          <w:sz w:val="44"/>
        </w:rPr>
        <w:t>系统</w:t>
      </w:r>
    </w:p>
    <w:p w:rsidR="006C5F41" w:rsidRDefault="006C5F41"/>
    <w:p w:rsidR="006C5F41" w:rsidRDefault="000F220E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6C5F41" w:rsidRDefault="006C5F41"/>
    <w:p w:rsidR="006C5F41" w:rsidRDefault="000F220E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6C5F41"/>
    <w:p w:rsidR="006C5F41" w:rsidRDefault="000F220E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6C5F41" w:rsidRDefault="000F220E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6C5F41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6C5F41">
        <w:trPr>
          <w:cantSplit/>
        </w:trPr>
        <w:tc>
          <w:tcPr>
            <w:tcW w:w="1766" w:type="dxa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移动办公中间件测试计划</w:t>
            </w:r>
          </w:p>
        </w:tc>
      </w:tr>
      <w:tr w:rsidR="006C5F41">
        <w:trPr>
          <w:cantSplit/>
        </w:trPr>
        <w:tc>
          <w:tcPr>
            <w:tcW w:w="1766" w:type="dxa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6C5F41" w:rsidRDefault="00CF3D9A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梁梦爽</w:t>
            </w:r>
            <w:proofErr w:type="gramEnd"/>
          </w:p>
        </w:tc>
      </w:tr>
      <w:tr w:rsidR="006C5F41">
        <w:trPr>
          <w:cantSplit/>
        </w:trPr>
        <w:tc>
          <w:tcPr>
            <w:tcW w:w="1766" w:type="dxa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CF3D9A"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 w:rsidR="00CF3D9A">
              <w:rPr>
                <w:lang w:val="en-GB"/>
              </w:rPr>
              <w:t>504</w:t>
            </w:r>
          </w:p>
        </w:tc>
      </w:tr>
      <w:tr w:rsidR="006C5F41">
        <w:trPr>
          <w:cantSplit/>
        </w:trPr>
        <w:tc>
          <w:tcPr>
            <w:tcW w:w="1766" w:type="dxa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CF3D9A">
              <w:rPr>
                <w:lang w:val="en-GB"/>
              </w:rPr>
              <w:t>90504</w:t>
            </w:r>
          </w:p>
        </w:tc>
      </w:tr>
    </w:tbl>
    <w:p w:rsidR="006C5F41" w:rsidRDefault="006C5F41"/>
    <w:p w:rsidR="006C5F41" w:rsidRDefault="000F220E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6C5F41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6C5F41">
        <w:trPr>
          <w:cantSplit/>
        </w:trPr>
        <w:tc>
          <w:tcPr>
            <w:tcW w:w="1372" w:type="dxa"/>
          </w:tcPr>
          <w:p w:rsidR="006C5F41" w:rsidRDefault="006C5F41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5F41" w:rsidRDefault="006C5F41">
            <w:pPr>
              <w:rPr>
                <w:lang w:val="en-GB"/>
              </w:rPr>
            </w:pPr>
          </w:p>
        </w:tc>
      </w:tr>
      <w:tr w:rsidR="006C5F41">
        <w:trPr>
          <w:cantSplit/>
        </w:trPr>
        <w:tc>
          <w:tcPr>
            <w:tcW w:w="1372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5F41" w:rsidRDefault="006C5F41">
            <w:pPr>
              <w:rPr>
                <w:lang w:val="en-GB"/>
              </w:rPr>
            </w:pPr>
          </w:p>
        </w:tc>
      </w:tr>
      <w:tr w:rsidR="006C5F41">
        <w:trPr>
          <w:cantSplit/>
        </w:trPr>
        <w:tc>
          <w:tcPr>
            <w:tcW w:w="1372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5F41" w:rsidRDefault="006C5F41">
            <w:pPr>
              <w:rPr>
                <w:lang w:val="en-GB"/>
              </w:rPr>
            </w:pPr>
          </w:p>
        </w:tc>
      </w:tr>
      <w:tr w:rsidR="006C5F41">
        <w:trPr>
          <w:cantSplit/>
        </w:trPr>
        <w:tc>
          <w:tcPr>
            <w:tcW w:w="1372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5F41" w:rsidRDefault="006C5F41">
            <w:pPr>
              <w:rPr>
                <w:lang w:val="en-GB"/>
              </w:rPr>
            </w:pPr>
          </w:p>
        </w:tc>
      </w:tr>
    </w:tbl>
    <w:p w:rsidR="006C5F41" w:rsidRDefault="006C5F41">
      <w:pPr>
        <w:ind w:left="720"/>
        <w:rPr>
          <w:lang w:val="en-GB"/>
        </w:rPr>
      </w:pPr>
    </w:p>
    <w:p w:rsidR="006C5F41" w:rsidRDefault="000F220E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6C5F41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6C5F41" w:rsidRDefault="000F220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6C5F41">
        <w:trPr>
          <w:cantSplit/>
        </w:trPr>
        <w:tc>
          <w:tcPr>
            <w:tcW w:w="1946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C5F41" w:rsidRDefault="006C5F41">
            <w:pPr>
              <w:rPr>
                <w:lang w:val="en-GB"/>
              </w:rPr>
            </w:pPr>
          </w:p>
        </w:tc>
      </w:tr>
      <w:tr w:rsidR="006C5F41">
        <w:trPr>
          <w:cantSplit/>
        </w:trPr>
        <w:tc>
          <w:tcPr>
            <w:tcW w:w="1946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C5F41" w:rsidRDefault="006C5F41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C5F41" w:rsidRDefault="006C5F41">
            <w:pPr>
              <w:rPr>
                <w:lang w:val="en-GB"/>
              </w:rPr>
            </w:pPr>
          </w:p>
        </w:tc>
      </w:tr>
    </w:tbl>
    <w:p w:rsidR="006C5F41" w:rsidRDefault="006C5F41">
      <w:pPr>
        <w:ind w:left="720"/>
        <w:rPr>
          <w:lang w:val="en-GB"/>
        </w:rPr>
      </w:pPr>
    </w:p>
    <w:p w:rsidR="006C5F41" w:rsidRDefault="006C5F41">
      <w:pPr>
        <w:pStyle w:val="TOC10"/>
        <w:rPr>
          <w:lang w:val="zh-CN"/>
        </w:rPr>
      </w:pPr>
    </w:p>
    <w:p w:rsidR="006C5F41" w:rsidRDefault="000F220E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C5F41" w:rsidRDefault="000F220E">
          <w:pPr>
            <w:pStyle w:val="TOC10"/>
          </w:pPr>
          <w:r>
            <w:rPr>
              <w:lang w:val="zh-CN"/>
            </w:rPr>
            <w:t>目录</w:t>
          </w:r>
        </w:p>
        <w:p w:rsidR="006C5F41" w:rsidRDefault="000F220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C5F41" w:rsidRDefault="000F220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C5F41" w:rsidRDefault="000F220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C5F41" w:rsidRDefault="000F220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</w:t>
            </w:r>
            <w:r w:rsidR="00CF3D9A">
              <w:rPr>
                <w:rStyle w:val="af3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  <w:bookmarkStart w:id="3" w:name="_GoBack"/>
          <w:bookmarkEnd w:id="3"/>
        </w:p>
        <w:p w:rsidR="006C5F41" w:rsidRDefault="000F220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C5F41" w:rsidRDefault="000F220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C5F41" w:rsidRDefault="000F220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C5F41" w:rsidRDefault="000F220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C5F41" w:rsidRDefault="000F220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</w:t>
            </w:r>
            <w:r w:rsidR="00795A98">
              <w:rPr>
                <w:rStyle w:val="af3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6C5F41" w:rsidRDefault="000F220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</w:t>
            </w:r>
            <w:r w:rsidR="00795A98">
              <w:rPr>
                <w:rStyle w:val="af3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6C5F41" w:rsidRDefault="000F220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6C5F41" w:rsidRDefault="000F220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6C5F41" w:rsidRDefault="000F220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C5F41" w:rsidRDefault="000F220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C5F41" w:rsidRDefault="000F220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C5F41" w:rsidRDefault="000F220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C5F41" w:rsidRDefault="000F220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C5F41" w:rsidRDefault="000F220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C5F41" w:rsidRDefault="000F220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C5F41" w:rsidRDefault="000F220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C5F41" w:rsidRDefault="000F220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C5F41" w:rsidRDefault="000F220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C5F41" w:rsidRDefault="000F220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6C5F41" w:rsidRDefault="000F220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6C5F41" w:rsidRDefault="000F220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6C5F41" w:rsidRDefault="000F220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6C5F41" w:rsidRDefault="000F220E">
          <w:r>
            <w:fldChar w:fldCharType="end"/>
          </w:r>
        </w:p>
      </w:sdtContent>
    </w:sdt>
    <w:p w:rsidR="006C5F41" w:rsidRDefault="000F220E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6C5F41" w:rsidRDefault="000F220E">
      <w:pPr>
        <w:pStyle w:val="1"/>
        <w:spacing w:before="100" w:beforeAutospacing="1" w:after="100" w:afterAutospacing="1" w:line="240" w:lineRule="auto"/>
      </w:pPr>
      <w:bookmarkStart w:id="4" w:name="_Toc304268686"/>
      <w:r>
        <w:rPr>
          <w:rFonts w:hint="eastAsia"/>
        </w:rPr>
        <w:lastRenderedPageBreak/>
        <w:t>引言</w:t>
      </w:r>
      <w:bookmarkEnd w:id="1"/>
      <w:bookmarkEnd w:id="2"/>
      <w:bookmarkEnd w:id="4"/>
    </w:p>
    <w:p w:rsidR="006C5F41" w:rsidRDefault="000F220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268598248"/>
      <w:bookmarkStart w:id="6" w:name="_Toc292985458"/>
      <w:bookmarkStart w:id="7" w:name="_Toc304268687"/>
      <w:r>
        <w:rPr>
          <w:rFonts w:hint="eastAsia"/>
          <w:sz w:val="28"/>
          <w:szCs w:val="28"/>
        </w:rPr>
        <w:t>编写目的</w:t>
      </w:r>
      <w:bookmarkEnd w:id="5"/>
      <w:bookmarkEnd w:id="6"/>
      <w:bookmarkEnd w:id="7"/>
    </w:p>
    <w:p w:rsidR="006C5F41" w:rsidRDefault="000F220E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CF3D9A">
        <w:rPr>
          <w:rFonts w:asciiTheme="majorEastAsia" w:eastAsiaTheme="majorEastAsia" w:hAnsiTheme="majorEastAsia" w:hint="eastAsia"/>
          <w:sz w:val="21"/>
          <w:szCs w:val="21"/>
        </w:rPr>
        <w:t>垃圾短信拦截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6C5F41" w:rsidRDefault="000F220E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6C5F41" w:rsidRDefault="000F220E">
      <w:pPr>
        <w:pStyle w:val="2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:rsidR="006C5F41" w:rsidRDefault="000F220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CF3D9A">
        <w:rPr>
          <w:rFonts w:hint="eastAsia"/>
          <w:sz w:val="21"/>
        </w:rPr>
        <w:t>垃圾短信拦截</w:t>
      </w:r>
      <w:r w:rsidR="00CF3D9A">
        <w:rPr>
          <w:sz w:val="21"/>
        </w:rPr>
        <w:t xml:space="preserve"> </w:t>
      </w:r>
    </w:p>
    <w:p w:rsidR="006C5F41" w:rsidRDefault="000F220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CF3D9A">
        <w:rPr>
          <w:rFonts w:hint="eastAsia"/>
          <w:sz w:val="21"/>
        </w:rPr>
        <w:t>机器学习的学生</w:t>
      </w:r>
      <w:r w:rsidR="00CF3D9A">
        <w:rPr>
          <w:sz w:val="21"/>
        </w:rPr>
        <w:t xml:space="preserve"> </w:t>
      </w:r>
    </w:p>
    <w:p w:rsidR="006C5F41" w:rsidRDefault="000F220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CF3D9A">
        <w:rPr>
          <w:rFonts w:hint="eastAsia"/>
          <w:sz w:val="21"/>
        </w:rPr>
        <w:t>机器学习的学生</w:t>
      </w:r>
      <w:r w:rsidR="00CF3D9A">
        <w:rPr>
          <w:sz w:val="21"/>
        </w:rPr>
        <w:t xml:space="preserve"> </w:t>
      </w:r>
    </w:p>
    <w:p w:rsidR="006C5F41" w:rsidRPr="00CF3D9A" w:rsidRDefault="000F220E" w:rsidP="00CF3D9A">
      <w:pPr>
        <w:ind w:firstLine="390"/>
        <w:rPr>
          <w:rFonts w:asciiTheme="minorEastAsia" w:hAnsiTheme="minorEastAsia" w:hint="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</w:t>
      </w:r>
      <w:r w:rsidR="00CF3D9A">
        <w:rPr>
          <w:rFonts w:hint="eastAsia"/>
          <w:sz w:val="21"/>
        </w:rPr>
        <w:t>对于用户的短信，进行识别如果是垃圾短信则进行拦截</w:t>
      </w:r>
      <w:r w:rsidR="00CF3D9A">
        <w:rPr>
          <w:rFonts w:asciiTheme="minorEastAsia" w:hAnsiTheme="minorEastAsia"/>
          <w:sz w:val="21"/>
        </w:rPr>
        <w:t xml:space="preserve"> </w:t>
      </w:r>
      <w:bookmarkStart w:id="11" w:name="_Toc268598252"/>
      <w:bookmarkEnd w:id="9"/>
      <w:bookmarkEnd w:id="10"/>
    </w:p>
    <w:p w:rsidR="006C5F41" w:rsidRDefault="000F220E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</w:t>
      </w:r>
      <w:r>
        <w:rPr>
          <w:rFonts w:hint="eastAsia"/>
          <w:sz w:val="28"/>
          <w:szCs w:val="28"/>
        </w:rPr>
        <w:t>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6C5F41" w:rsidRDefault="000F220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F3D9A">
        <w:rPr>
          <w:rFonts w:ascii="宋体" w:hAnsi="宋体" w:hint="eastAsia"/>
          <w:sz w:val="21"/>
          <w:szCs w:val="21"/>
        </w:rPr>
        <w:t>垃圾短信拦截</w:t>
      </w:r>
      <w:r>
        <w:rPr>
          <w:rFonts w:ascii="宋体" w:hAnsi="宋体" w:hint="eastAsia"/>
          <w:sz w:val="21"/>
          <w:szCs w:val="21"/>
        </w:rPr>
        <w:t>系统缺陷报告》</w:t>
      </w:r>
    </w:p>
    <w:p w:rsidR="006C5F41" w:rsidRDefault="000F220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F3D9A">
        <w:rPr>
          <w:rFonts w:ascii="宋体" w:hAnsi="宋体" w:hint="eastAsia"/>
          <w:sz w:val="21"/>
          <w:szCs w:val="21"/>
        </w:rPr>
        <w:t>垃圾短信拦截</w:t>
      </w:r>
      <w:r>
        <w:rPr>
          <w:rFonts w:ascii="宋体" w:hAnsi="宋体" w:hint="eastAsia"/>
          <w:sz w:val="21"/>
          <w:szCs w:val="21"/>
        </w:rPr>
        <w:t>系统测试总结报告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6C5F41" w:rsidRPr="00CF3D9A" w:rsidRDefault="000F220E" w:rsidP="00CF3D9A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6C5F41" w:rsidRDefault="000F220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CF3D9A" w:rsidRDefault="000F220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移动设备客户端功能：登录、</w:t>
      </w:r>
      <w:r w:rsidR="00CF3D9A">
        <w:rPr>
          <w:rFonts w:ascii="宋体" w:hAnsi="宋体" w:hint="eastAsia"/>
          <w:sz w:val="21"/>
          <w:szCs w:val="21"/>
        </w:rPr>
        <w:t>查看被拦截的短信、</w:t>
      </w:r>
      <w:r>
        <w:rPr>
          <w:rFonts w:ascii="宋体" w:hAnsi="宋体" w:hint="eastAsia"/>
          <w:sz w:val="21"/>
          <w:szCs w:val="21"/>
        </w:rPr>
        <w:t>管理个人信息、</w:t>
      </w:r>
    </w:p>
    <w:p w:rsidR="006C5F41" w:rsidRDefault="000F220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6C5F41" w:rsidRDefault="000F220E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47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96"/>
        <w:gridCol w:w="1780"/>
        <w:gridCol w:w="840"/>
        <w:gridCol w:w="5660"/>
      </w:tblGrid>
      <w:tr w:rsidR="006C5F41" w:rsidTr="00795A98">
        <w:trPr>
          <w:trHeight w:val="27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F41" w:rsidRDefault="000F220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F41" w:rsidRDefault="000F22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F41" w:rsidRDefault="000F220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F41" w:rsidRDefault="000F22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6C5F41" w:rsidTr="00795A98">
        <w:trPr>
          <w:trHeight w:val="270"/>
        </w:trPr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F41" w:rsidRDefault="006C5F4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F41" w:rsidRDefault="000F22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F41" w:rsidRDefault="00CF3D9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F41" w:rsidRDefault="00CF3D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用户本人</w:t>
            </w:r>
            <w:r w:rsidR="000F220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6C5F41" w:rsidTr="00795A98">
        <w:trPr>
          <w:trHeight w:val="270"/>
        </w:trPr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F41" w:rsidRDefault="006C5F4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F41" w:rsidRDefault="00CF3D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设置短信拦截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F41" w:rsidRDefault="000F220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F41" w:rsidRDefault="00CF3D9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设置是否开启短信拦截任务</w:t>
            </w:r>
          </w:p>
        </w:tc>
      </w:tr>
      <w:tr w:rsidR="006C5F41" w:rsidTr="00795A98">
        <w:trPr>
          <w:trHeight w:val="270"/>
        </w:trPr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F41" w:rsidRDefault="006C5F4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F41" w:rsidRDefault="000F22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F41" w:rsidRDefault="000F220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F41" w:rsidRDefault="000F22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</w:tbl>
    <w:p w:rsidR="006C5F41" w:rsidRDefault="006C5F41">
      <w:pPr>
        <w:pStyle w:val="a0"/>
      </w:pPr>
    </w:p>
    <w:p w:rsidR="006C5F41" w:rsidRDefault="000F220E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lastRenderedPageBreak/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6C5F41" w:rsidRDefault="000F220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6C5F41" w:rsidRDefault="000F220E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6C5F41" w:rsidRDefault="000F220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6C5F41" w:rsidRDefault="000F220E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6C5F41" w:rsidRDefault="000F220E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6C5F41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6C5F41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6C5F41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6C5F41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6C5F41" w:rsidRDefault="006C5F41" w:rsidP="00795A98">
      <w:pPr>
        <w:pStyle w:val="a0"/>
        <w:tabs>
          <w:tab w:val="left" w:pos="420"/>
          <w:tab w:val="left" w:pos="840"/>
        </w:tabs>
        <w:spacing w:before="100" w:beforeAutospacing="1" w:after="100" w:afterAutospacing="1" w:line="240" w:lineRule="auto"/>
        <w:rPr>
          <w:rFonts w:hint="eastAsia"/>
          <w:sz w:val="21"/>
          <w:szCs w:val="21"/>
        </w:rPr>
      </w:pPr>
      <w:bookmarkStart w:id="32" w:name="_Toc268598258"/>
      <w:bookmarkStart w:id="33" w:name="_Toc136083306"/>
    </w:p>
    <w:p w:rsidR="006C5F41" w:rsidRDefault="000F220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4" w:name="_Toc304268697"/>
      <w:bookmarkStart w:id="35" w:name="_Toc268598261"/>
      <w:bookmarkStart w:id="36" w:name="_Toc136083307"/>
      <w:bookmarkStart w:id="37" w:name="_Toc292985471"/>
      <w:bookmarkEnd w:id="32"/>
      <w:bookmarkEnd w:id="33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4"/>
      <w:bookmarkEnd w:id="35"/>
      <w:bookmarkEnd w:id="36"/>
      <w:bookmarkEnd w:id="37"/>
    </w:p>
    <w:p w:rsidR="006C5F41" w:rsidRDefault="000F220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6C5F41" w:rsidRDefault="000F220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C5F4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080" w:type="dxa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6C5F4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6C5F4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6C5F4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6C5F41" w:rsidRDefault="006C5F41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C5F41" w:rsidRDefault="000F220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38" w:name="_Toc292985473"/>
      <w:bookmarkStart w:id="39" w:name="_Toc304268698"/>
      <w:bookmarkStart w:id="40" w:name="_Toc268598270"/>
      <w:bookmarkStart w:id="41" w:name="_Toc7758693"/>
      <w:r>
        <w:rPr>
          <w:rFonts w:hint="eastAsia"/>
          <w:sz w:val="28"/>
          <w:szCs w:val="28"/>
        </w:rPr>
        <w:t>版本发布策略</w:t>
      </w:r>
      <w:bookmarkEnd w:id="38"/>
      <w:bookmarkEnd w:id="39"/>
    </w:p>
    <w:p w:rsidR="006C5F41" w:rsidRDefault="000F220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6C5F41" w:rsidRDefault="000F220E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6C5F41" w:rsidRDefault="000F220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6C5F41" w:rsidRDefault="000F220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55679417"/>
      <w:bookmarkStart w:id="43" w:name="_Toc292985474"/>
      <w:bookmarkStart w:id="44" w:name="_Toc304268699"/>
      <w:r>
        <w:rPr>
          <w:rFonts w:hint="eastAsia"/>
          <w:sz w:val="28"/>
          <w:szCs w:val="28"/>
        </w:rPr>
        <w:t>阶段测试策略</w:t>
      </w:r>
      <w:bookmarkEnd w:id="42"/>
      <w:bookmarkEnd w:id="43"/>
      <w:bookmarkEnd w:id="44"/>
    </w:p>
    <w:p w:rsidR="006C5F41" w:rsidRDefault="000F220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6C5F41" w:rsidRDefault="000F220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6C5F41" w:rsidRDefault="000F220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6C5F41" w:rsidRDefault="000F220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6C5F41" w:rsidRDefault="000F220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6C5F41" w:rsidRDefault="000F220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6C5F41" w:rsidRDefault="000F220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5" w:name="_Toc292985475"/>
      <w:bookmarkStart w:id="46" w:name="_Toc304268700"/>
      <w:bookmarkStart w:id="47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5"/>
      <w:bookmarkEnd w:id="46"/>
      <w:bookmarkEnd w:id="47"/>
    </w:p>
    <w:p w:rsidR="006C5F41" w:rsidRDefault="000F220E">
      <w:pPr>
        <w:pStyle w:val="3"/>
      </w:pPr>
      <w:bookmarkStart w:id="48" w:name="_Toc304268702"/>
      <w:r>
        <w:rPr>
          <w:rFonts w:hint="eastAsia"/>
        </w:rPr>
        <w:t>错误优先级</w:t>
      </w:r>
      <w:bookmarkEnd w:id="48"/>
    </w:p>
    <w:p w:rsidR="006C5F41" w:rsidRDefault="000F220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</w:t>
      </w:r>
      <w:r>
        <w:rPr>
          <w:rFonts w:ascii="宋体" w:hAnsi="宋体" w:hint="eastAsia"/>
          <w:sz w:val="21"/>
          <w:szCs w:val="21"/>
        </w:rPr>
        <w:t>刻级别：必须立即修改；</w:t>
      </w:r>
    </w:p>
    <w:p w:rsidR="006C5F41" w:rsidRDefault="000F220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6C5F41" w:rsidRDefault="000F220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6C5F41" w:rsidRDefault="000F220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6C5F41" w:rsidRDefault="000F220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6C5F41" w:rsidRDefault="000F220E">
      <w:pPr>
        <w:pStyle w:val="3"/>
      </w:pPr>
      <w:bookmarkStart w:id="49" w:name="_Toc304268703"/>
      <w:r>
        <w:rPr>
          <w:rFonts w:hint="eastAsia"/>
        </w:rPr>
        <w:t>错误识别依据</w:t>
      </w:r>
      <w:bookmarkEnd w:id="49"/>
    </w:p>
    <w:p w:rsidR="006C5F41" w:rsidRDefault="000F220E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6C5F41" w:rsidRDefault="000F220E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6C5F41" w:rsidRDefault="000F220E">
      <w:pPr>
        <w:pStyle w:val="3"/>
      </w:pPr>
      <w:bookmarkStart w:id="50" w:name="_Toc304268704"/>
      <w:r>
        <w:rPr>
          <w:rFonts w:hint="eastAsia"/>
        </w:rPr>
        <w:t>严重程度分类</w:t>
      </w:r>
      <w:bookmarkEnd w:id="50"/>
    </w:p>
    <w:p w:rsidR="006C5F41" w:rsidRDefault="000F220E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6C5F41">
        <w:trPr>
          <w:trHeight w:val="327"/>
        </w:trPr>
        <w:tc>
          <w:tcPr>
            <w:tcW w:w="1559" w:type="dxa"/>
          </w:tcPr>
          <w:p w:rsidR="006C5F41" w:rsidRDefault="000F220E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6C5F41" w:rsidRDefault="000F220E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6C5F41">
        <w:trPr>
          <w:trHeight w:val="1290"/>
        </w:trPr>
        <w:tc>
          <w:tcPr>
            <w:tcW w:w="1559" w:type="dxa"/>
          </w:tcPr>
          <w:p w:rsidR="006C5F41" w:rsidRDefault="000F220E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6C5F41" w:rsidRDefault="000F220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6C5F41" w:rsidRDefault="000F220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6C5F41" w:rsidRDefault="000F220E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6C5F41" w:rsidRDefault="000F220E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6C5F41">
        <w:trPr>
          <w:trHeight w:val="699"/>
        </w:trPr>
        <w:tc>
          <w:tcPr>
            <w:tcW w:w="1559" w:type="dxa"/>
          </w:tcPr>
          <w:p w:rsidR="006C5F41" w:rsidRDefault="000F220E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6C5F41" w:rsidRDefault="000F220E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6C5F41" w:rsidRDefault="000F220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6C5F41" w:rsidRDefault="000F220E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6C5F41" w:rsidRDefault="000F220E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6C5F41">
        <w:trPr>
          <w:trHeight w:val="564"/>
        </w:trPr>
        <w:tc>
          <w:tcPr>
            <w:tcW w:w="1559" w:type="dxa"/>
          </w:tcPr>
          <w:p w:rsidR="006C5F41" w:rsidRDefault="000F220E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6C5F41" w:rsidRDefault="000F220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6C5F41" w:rsidRDefault="000F220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6C5F41" w:rsidRDefault="006C5F41">
      <w:pPr>
        <w:pStyle w:val="a0"/>
        <w:ind w:left="390"/>
      </w:pPr>
    </w:p>
    <w:p w:rsidR="006C5F41" w:rsidRDefault="000F220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1" w:name="_Toc255679419"/>
      <w:bookmarkStart w:id="52" w:name="_Toc292985476"/>
      <w:bookmarkStart w:id="53" w:name="_Toc304268705"/>
      <w:r>
        <w:rPr>
          <w:rFonts w:hint="eastAsia"/>
          <w:sz w:val="28"/>
          <w:szCs w:val="28"/>
        </w:rPr>
        <w:t>进度反馈策略：</w:t>
      </w:r>
      <w:bookmarkEnd w:id="51"/>
      <w:bookmarkEnd w:id="52"/>
      <w:bookmarkEnd w:id="53"/>
    </w:p>
    <w:p w:rsidR="006C5F41" w:rsidRDefault="000F220E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6C5F41" w:rsidRDefault="000F220E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测试全部完成后，由测试管理人员向开发组反馈测试整体情况</w:t>
      </w:r>
    </w:p>
    <w:p w:rsidR="006C5F41" w:rsidRDefault="000F220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4" w:name="_Toc304268706"/>
      <w:r>
        <w:rPr>
          <w:rFonts w:hint="eastAsia"/>
          <w:sz w:val="28"/>
          <w:szCs w:val="28"/>
        </w:rPr>
        <w:t>内部例会</w:t>
      </w:r>
      <w:bookmarkEnd w:id="54"/>
    </w:p>
    <w:p w:rsidR="006C5F41" w:rsidRDefault="000F220E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6C5F41" w:rsidRDefault="000F220E">
      <w:pPr>
        <w:pStyle w:val="1"/>
        <w:spacing w:before="100" w:beforeAutospacing="1" w:after="100" w:afterAutospacing="1" w:line="240" w:lineRule="auto"/>
      </w:pPr>
      <w:bookmarkStart w:id="55" w:name="_Toc292985477"/>
      <w:bookmarkStart w:id="56" w:name="_Toc304268707"/>
      <w:r>
        <w:rPr>
          <w:rFonts w:hint="eastAsia"/>
        </w:rPr>
        <w:t>测试环境</w:t>
      </w:r>
      <w:bookmarkEnd w:id="40"/>
      <w:bookmarkEnd w:id="41"/>
      <w:bookmarkEnd w:id="55"/>
      <w:bookmarkEnd w:id="5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C5F4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6C5F41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6C5F4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6C5F4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0F220E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6C5F4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6C5F4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6C5F4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0F220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6C5F41" w:rsidRDefault="000F220E">
      <w:pPr>
        <w:pStyle w:val="1"/>
        <w:spacing w:before="100" w:beforeAutospacing="1" w:after="100" w:afterAutospacing="1" w:line="240" w:lineRule="auto"/>
      </w:pPr>
      <w:bookmarkStart w:id="57" w:name="_Toc7758694"/>
      <w:bookmarkStart w:id="58" w:name="_Toc304268708"/>
      <w:bookmarkStart w:id="59" w:name="_Toc268598271"/>
      <w:bookmarkStart w:id="60" w:name="_Toc292985478"/>
      <w:r>
        <w:rPr>
          <w:rFonts w:hint="eastAsia"/>
        </w:rPr>
        <w:t>测试工具</w:t>
      </w:r>
      <w:bookmarkEnd w:id="57"/>
      <w:bookmarkEnd w:id="58"/>
      <w:bookmarkEnd w:id="59"/>
      <w:bookmarkEnd w:id="6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6C5F41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C5F41" w:rsidRDefault="000F220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6C5F41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0F220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0F220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6C5F4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0F220E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6C5F41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0F220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0F220E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6C5F4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F41" w:rsidRDefault="006C5F41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6C5F41" w:rsidRDefault="000F220E">
      <w:pPr>
        <w:pStyle w:val="1"/>
        <w:spacing w:before="100" w:beforeAutospacing="1" w:after="100" w:afterAutospacing="1" w:line="240" w:lineRule="auto"/>
      </w:pPr>
      <w:bookmarkStart w:id="61" w:name="_Toc292985479"/>
      <w:bookmarkStart w:id="62" w:name="_Toc304268709"/>
      <w:bookmarkStart w:id="63" w:name="_Toc20726776"/>
      <w:bookmarkStart w:id="64" w:name="_Toc69790586"/>
      <w:bookmarkStart w:id="65" w:name="_Toc136083318"/>
      <w:bookmarkStart w:id="66" w:name="_Toc268598273"/>
      <w:r>
        <w:rPr>
          <w:rFonts w:hint="eastAsia"/>
        </w:rPr>
        <w:t>通过准则</w:t>
      </w:r>
      <w:bookmarkEnd w:id="61"/>
      <w:bookmarkEnd w:id="62"/>
      <w:bookmarkEnd w:id="63"/>
      <w:bookmarkEnd w:id="64"/>
      <w:bookmarkEnd w:id="65"/>
      <w:bookmarkEnd w:id="66"/>
    </w:p>
    <w:p w:rsidR="006C5F41" w:rsidRDefault="000F220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6C5F41" w:rsidRDefault="000F220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6C5F41" w:rsidRDefault="000F220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6C5F41" w:rsidRDefault="000F220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6C5F41" w:rsidRDefault="000F220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6C5F41" w:rsidRDefault="000F220E">
      <w:pPr>
        <w:pStyle w:val="1"/>
        <w:spacing w:before="100" w:beforeAutospacing="1" w:after="100" w:afterAutospacing="1" w:line="240" w:lineRule="auto"/>
      </w:pPr>
      <w:bookmarkStart w:id="67" w:name="_Toc304268710"/>
      <w:r>
        <w:rPr>
          <w:rFonts w:hint="eastAsia"/>
        </w:rPr>
        <w:t>里程碑及人员分配</w:t>
      </w:r>
      <w:bookmarkEnd w:id="6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6C5F41">
        <w:tc>
          <w:tcPr>
            <w:tcW w:w="2802" w:type="dxa"/>
            <w:shd w:val="clear" w:color="auto" w:fill="BFC9D9"/>
            <w:vAlign w:val="center"/>
          </w:tcPr>
          <w:p w:rsidR="006C5F41" w:rsidRDefault="000F220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6C5F41" w:rsidRDefault="000F220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6C5F41" w:rsidRDefault="000F220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6C5F41" w:rsidRDefault="000F220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C5F41">
        <w:tc>
          <w:tcPr>
            <w:tcW w:w="2802" w:type="dxa"/>
          </w:tcPr>
          <w:p w:rsidR="006C5F41" w:rsidRDefault="000F220E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6C5F41" w:rsidRDefault="000F220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795A98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795A98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6C5F41" w:rsidRDefault="000F220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6C5F41" w:rsidRDefault="000F220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795A98">
              <w:rPr>
                <w:rFonts w:hint="eastAsia"/>
                <w:sz w:val="21"/>
                <w:szCs w:val="21"/>
              </w:rPr>
              <w:t>垃圾短信拦截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6C5F41" w:rsidRDefault="00795A98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梁梦爽</w:t>
            </w:r>
            <w:proofErr w:type="gramEnd"/>
          </w:p>
        </w:tc>
      </w:tr>
      <w:tr w:rsidR="006C5F41">
        <w:tc>
          <w:tcPr>
            <w:tcW w:w="2802" w:type="dxa"/>
          </w:tcPr>
          <w:p w:rsidR="006C5F41" w:rsidRDefault="000F220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6C5F41" w:rsidRDefault="000F220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（</w:t>
            </w:r>
            <w:r w:rsidR="00795A98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95A98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C5F41" w:rsidRDefault="000F220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lastRenderedPageBreak/>
              <w:t>熟悉系统需求并设计测试用例；测试中同步细</w:t>
            </w:r>
            <w:r>
              <w:rPr>
                <w:rFonts w:hint="eastAsia"/>
                <w:sz w:val="21"/>
                <w:szCs w:val="21"/>
              </w:rPr>
              <w:lastRenderedPageBreak/>
              <w:t>化、更新用例。</w:t>
            </w:r>
          </w:p>
        </w:tc>
        <w:tc>
          <w:tcPr>
            <w:tcW w:w="2127" w:type="dxa"/>
          </w:tcPr>
          <w:p w:rsidR="006C5F41" w:rsidRDefault="000F220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lastRenderedPageBreak/>
              <w:t>提交《</w:t>
            </w:r>
            <w:r w:rsidR="00795A98">
              <w:rPr>
                <w:rFonts w:hint="eastAsia"/>
                <w:sz w:val="21"/>
                <w:szCs w:val="21"/>
              </w:rPr>
              <w:t>垃圾短信拦截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6C5F41" w:rsidRDefault="000F220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C5F41">
        <w:tc>
          <w:tcPr>
            <w:tcW w:w="2802" w:type="dxa"/>
          </w:tcPr>
          <w:p w:rsidR="006C5F41" w:rsidRDefault="000F220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6C5F41" w:rsidRDefault="000F220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95A98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C5F41" w:rsidRDefault="000F220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6C5F41" w:rsidRDefault="000F220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6C5F41" w:rsidRDefault="000F220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6C5F41" w:rsidRDefault="000F220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6C5F41" w:rsidRDefault="000F220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C5F41">
        <w:tc>
          <w:tcPr>
            <w:tcW w:w="2802" w:type="dxa"/>
          </w:tcPr>
          <w:p w:rsidR="006C5F41" w:rsidRDefault="000F220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6C5F41" w:rsidRDefault="000F220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C5F41" w:rsidRDefault="006C5F41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6C5F41" w:rsidRDefault="000F220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6C5F41" w:rsidRDefault="00795A98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梁梦爽</w:t>
            </w:r>
            <w:proofErr w:type="gramEnd"/>
          </w:p>
        </w:tc>
      </w:tr>
    </w:tbl>
    <w:p w:rsidR="006C5F41" w:rsidRDefault="006C5F41">
      <w:pPr>
        <w:pStyle w:val="a0"/>
        <w:rPr>
          <w:rFonts w:hint="eastAsia"/>
        </w:rPr>
      </w:pPr>
      <w:bookmarkStart w:id="68" w:name="_Toc292985481"/>
    </w:p>
    <w:p w:rsidR="006C5F41" w:rsidRDefault="000F220E">
      <w:pPr>
        <w:pStyle w:val="1"/>
        <w:spacing w:before="100" w:beforeAutospacing="1" w:after="100" w:afterAutospacing="1" w:line="240" w:lineRule="auto"/>
      </w:pPr>
      <w:bookmarkStart w:id="69" w:name="_Toc304268712"/>
      <w:r>
        <w:rPr>
          <w:rFonts w:hint="eastAsia"/>
        </w:rPr>
        <w:t>测试风险分析</w:t>
      </w:r>
      <w:bookmarkEnd w:id="68"/>
      <w:bookmarkEnd w:id="69"/>
    </w:p>
    <w:p w:rsidR="006C5F41" w:rsidRDefault="000F220E">
      <w:pPr>
        <w:pStyle w:val="2"/>
      </w:pPr>
      <w:bookmarkStart w:id="70" w:name="_Toc304268713"/>
      <w:r>
        <w:rPr>
          <w:rFonts w:hint="eastAsia"/>
        </w:rPr>
        <w:t>计划风险</w:t>
      </w:r>
      <w:bookmarkEnd w:id="70"/>
    </w:p>
    <w:p w:rsidR="006C5F41" w:rsidRDefault="000F220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6C5F41" w:rsidRDefault="000F220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6C5F41" w:rsidRDefault="006C5F41">
      <w:pPr>
        <w:pStyle w:val="a0"/>
        <w:ind w:firstLineChars="200" w:firstLine="400"/>
      </w:pPr>
    </w:p>
    <w:sectPr w:rsidR="006C5F4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20E" w:rsidRDefault="000F220E">
      <w:pPr>
        <w:spacing w:line="240" w:lineRule="auto"/>
      </w:pPr>
      <w:r>
        <w:separator/>
      </w:r>
    </w:p>
  </w:endnote>
  <w:endnote w:type="continuationSeparator" w:id="0">
    <w:p w:rsidR="000F220E" w:rsidRDefault="000F2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20E" w:rsidRDefault="000F220E">
      <w:pPr>
        <w:spacing w:line="240" w:lineRule="auto"/>
      </w:pPr>
      <w:r>
        <w:separator/>
      </w:r>
    </w:p>
  </w:footnote>
  <w:footnote w:type="continuationSeparator" w:id="0">
    <w:p w:rsidR="000F220E" w:rsidRDefault="000F2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F41" w:rsidRDefault="000F220E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220E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C5F41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5A98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3D9A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8CFFA"/>
  <w15:docId w15:val="{00DAC4D5-24A1-4FE5-8CAB-93FB3A4C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82F40D-F98C-4E67-B903-45D94EDC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766</Words>
  <Characters>4371</Characters>
  <Application>Microsoft Office Word</Application>
  <DocSecurity>0</DocSecurity>
  <Lines>36</Lines>
  <Paragraphs>10</Paragraphs>
  <ScaleCrop>false</ScaleCrop>
  <Company>SkyUN.Org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jpdn</cp:lastModifiedBy>
  <cp:revision>13</cp:revision>
  <dcterms:created xsi:type="dcterms:W3CDTF">2011-09-15T02:04:00Z</dcterms:created>
  <dcterms:modified xsi:type="dcterms:W3CDTF">2019-05-04T14:14:00Z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