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企事业单位的工作人员及在校大学生中的很多外地人</w:t>
      </w: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  <w:lang w:val="en-US" w:eastAsia="zh-CN"/>
        </w:rPr>
        <w:t>行程定制，照片管理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帮助用户做出合理的旅游消费决策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企事业单位及在校大学生中的大量外地人员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对石家庄地区的人推荐的景点主要是石家庄地区的景点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自助游</w:t>
      </w:r>
      <w:r>
        <w:rPr>
          <w:rFonts w:hint="eastAsia"/>
          <w:sz w:val="28"/>
          <w:szCs w:val="28"/>
        </w:rPr>
        <w:t>群体和</w:t>
      </w:r>
      <w:r>
        <w:rPr>
          <w:rFonts w:hint="eastAsia"/>
          <w:sz w:val="28"/>
          <w:szCs w:val="28"/>
          <w:lang w:val="en-US" w:eastAsia="zh-CN"/>
        </w:rPr>
        <w:t>本地景点</w:t>
      </w:r>
      <w:r>
        <w:rPr>
          <w:rFonts w:hint="eastAsia"/>
          <w:sz w:val="28"/>
          <w:szCs w:val="28"/>
        </w:rPr>
        <w:t>都足够</w:t>
      </w:r>
      <w:r>
        <w:rPr>
          <w:rFonts w:hint="eastAsia"/>
          <w:sz w:val="28"/>
          <w:szCs w:val="28"/>
          <w:lang w:val="en-US" w:eastAsia="zh-CN"/>
        </w:rPr>
        <w:t>多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可进行行程定制以及有大量旅游攻略的网站特点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吸引更多喜欢自由行的人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租房广告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numId w:val="0"/>
        </w:numPr>
        <w:ind w:left="420" w:leftChars="0"/>
        <w:rPr>
          <w:sz w:val="28"/>
          <w:szCs w:val="28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16FE4552"/>
    <w:rsid w:val="25ED21DD"/>
    <w:rsid w:val="26837E4C"/>
    <w:rsid w:val="2EA226CD"/>
    <w:rsid w:val="5ED319F9"/>
    <w:rsid w:val="603E67B7"/>
    <w:rsid w:val="6D126D10"/>
    <w:rsid w:val="74C93740"/>
    <w:rsid w:val="75E86BD3"/>
    <w:rsid w:val="7C54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35</TotalTime>
  <ScaleCrop>false</ScaleCrop>
  <LinksUpToDate>false</LinksUpToDate>
  <CharactersWithSpaces>253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linlin</cp:lastModifiedBy>
  <dcterms:modified xsi:type="dcterms:W3CDTF">2019-03-13T12:54:13Z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