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1190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1759"/>
        <w:gridCol w:w="883"/>
        <w:gridCol w:w="700"/>
        <w:gridCol w:w="3530"/>
        <w:gridCol w:w="4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960" w:type="dxa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br w:type="page"/>
            </w:r>
            <w:r>
              <w:rPr>
                <w:rFonts w:hint="eastAsia"/>
                <w:b/>
              </w:rPr>
              <w:t>姓名</w:t>
            </w:r>
          </w:p>
        </w:tc>
        <w:tc>
          <w:tcPr>
            <w:tcW w:w="1759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项目角色</w:t>
            </w:r>
          </w:p>
        </w:tc>
        <w:tc>
          <w:tcPr>
            <w:tcW w:w="88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利益相关程度</w:t>
            </w:r>
          </w:p>
        </w:tc>
        <w:tc>
          <w:tcPr>
            <w:tcW w:w="70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影响水平</w:t>
            </w:r>
          </w:p>
        </w:tc>
        <w:tc>
          <w:tcPr>
            <w:tcW w:w="353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特点分析</w:t>
            </w:r>
          </w:p>
        </w:tc>
        <w:tc>
          <w:tcPr>
            <w:tcW w:w="407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管理策略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鲍彩倩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项目经理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4071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瞿婷婷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产品经理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熟悉互联网和</w:t>
            </w:r>
            <w:r>
              <w:rPr>
                <w:rFonts w:hint="eastAsia"/>
                <w:lang w:val="en-US" w:eastAsia="zh-CN"/>
              </w:rPr>
              <w:t>旅游</w:t>
            </w:r>
            <w:r>
              <w:rPr>
                <w:rFonts w:hint="eastAsia"/>
              </w:rPr>
              <w:t>产品，了解用户特征，对产品品质要求高。同时也是产品提出者，资金引进者，兼有发起人特点。</w:t>
            </w:r>
            <w:bookmarkStart w:id="0" w:name="_GoBack"/>
            <w:bookmarkEnd w:id="0"/>
          </w:p>
        </w:tc>
        <w:tc>
          <w:tcPr>
            <w:tcW w:w="4071" w:type="dxa"/>
          </w:tcPr>
          <w:p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田悦霖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技术专家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有丰富的开发、设计经验，并多次成功带领技术团队完成互联网和</w:t>
            </w:r>
            <w:r>
              <w:rPr>
                <w:rFonts w:hint="eastAsia"/>
                <w:lang w:val="en-US" w:eastAsia="zh-CN"/>
              </w:rPr>
              <w:t>旅游</w:t>
            </w:r>
            <w:r>
              <w:rPr>
                <w:rFonts w:hint="eastAsia"/>
              </w:rPr>
              <w:t>商务软件开发。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孙晴晴</w:t>
            </w:r>
          </w:p>
        </w:tc>
        <w:tc>
          <w:tcPr>
            <w:tcW w:w="17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UE/UI 设计师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UE/UI以她为主导，充分授予其在该方面的权力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齐雪婷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测试专家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质量以她为主导，充分授予其在该方面的权力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唐</w:t>
            </w:r>
            <w:r>
              <w:rPr>
                <w:rFonts w:hint="eastAsia"/>
                <w:lang w:val="en-US" w:eastAsia="zh-CN"/>
              </w:rPr>
              <w:t>女士</w:t>
            </w:r>
          </w:p>
        </w:tc>
        <w:tc>
          <w:tcPr>
            <w:tcW w:w="1759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企事业单位工作人员代表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中</w:t>
            </w:r>
          </w:p>
        </w:tc>
        <w:tc>
          <w:tcPr>
            <w:tcW w:w="3530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某单位工作人员，有丰富的自由行经验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与其充分交流沟通，了解商户的共性和需求，在项目过程中多与其沟通和听取意见，发动其联系更多商户收集需求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r>
              <w:rPr>
                <w:rFonts w:hint="eastAsia"/>
              </w:rPr>
              <w:t>陈光辉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学生代表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中</w:t>
            </w:r>
          </w:p>
        </w:tc>
        <w:tc>
          <w:tcPr>
            <w:tcW w:w="3530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大学二年级学生，</w:t>
            </w:r>
            <w:r>
              <w:rPr>
                <w:rFonts w:hint="eastAsia"/>
                <w:lang w:val="en-US" w:eastAsia="zh-CN"/>
              </w:rPr>
              <w:t>有充分的世界和旅行经验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与其充分交流沟通，了解学生的购物特点，在项目过程中多与其沟通和听取意见，发动其联系更多学生收集需求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马蜂窝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竞争对手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低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有较强的地域性电商影响和基础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研究其优缺点，取其所长，攻其所短</w:t>
            </w:r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80A24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  <w:rsid w:val="0F5D6297"/>
    <w:rsid w:val="207236F1"/>
    <w:rsid w:val="2AEF5DEA"/>
    <w:rsid w:val="50EC4FAB"/>
    <w:rsid w:val="5FD46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96</Words>
  <Characters>549</Characters>
  <Lines>4</Lines>
  <Paragraphs>1</Paragraphs>
  <TotalTime>13</TotalTime>
  <ScaleCrop>false</ScaleCrop>
  <LinksUpToDate>false</LinksUpToDate>
  <CharactersWithSpaces>644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2012-08-30T06:47:00Z</dcterms:created>
  <dc:creator>zhaosheng</dc:creator>
  <cp:lastModifiedBy>linlin</cp:lastModifiedBy>
  <dcterms:modified xsi:type="dcterms:W3CDTF">2019-03-21T10:39:45Z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