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Dermatology_questionaire: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  <w:u w:val="non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DED011 - # moles at least 1/4 inch in diameter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  <w:u w:val="non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DEQ034D - Use sunscreen?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right="580" w:hanging="360"/>
      </w:pPr>
      <w:hyperlink r:id="rId8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DEQ038G - In the past yr did you have sunburn?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right="58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DED038Q - # of times in past yr you had a sunburn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right="580" w:hanging="360"/>
      </w:pPr>
      <w:hyperlink r:id="rId10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DEQ053 - Ever told had Psoriasis?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right="580" w:hanging="360"/>
      </w:pPr>
      <w:hyperlink r:id="rId11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DEQ055 - How much of a problem has psoriasis been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80" w:before="0" w:beforeAutospacing="0" w:lineRule="auto"/>
        <w:ind w:left="720" w:right="580" w:hanging="360"/>
      </w:pPr>
      <w:hyperlink r:id="rId12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DEQ057 - Is Psoriasis little or extensive?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Dermatology_exam: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DED1PSDX - Reader 1 psoriasis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DED2PSDX - Reader 2 psoriasis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DED6PSDX - Reader 6 psoriasis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include small parts (specific body parts)</w:t>
      </w:r>
    </w:p>
    <w:p w:rsidR="00000000" w:rsidDel="00000000" w:rsidP="00000000" w:rsidRDefault="00000000" w:rsidRPr="00000000" w14:paraId="0000000E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Alcohol: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ALQ101 - Had at least 12 alcohol drinks/1 yr?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ALQ120Q - How often drink alcohol over past 12 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ALQ130 - Avg # alcoholic drinks/day -past 12 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ALQ140Q - #days have 5 or more drinks/past 12 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ALQ140U - # days per week, month, year?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ALQ150 - Ever have 5 or more drinks every day?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Body_measure: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BMXBMI - Body Mass Index (kg/m**2)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BMXWAIST - Waist Circumference (cm)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4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BMXHT - Standing Height (cm)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BMXTHICR - Thigh Circumference (cm)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Demo_info: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6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RIAGENDR - Gender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7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RIDAGEEX - Exam Age in Months - Recode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8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RIDRETH1 - Race/Ethnicity - Recode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29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RIDAGEMN - Age in Months - Recode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30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DMDMARTL - Marital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31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INDFMINC - Annual Family Income</w:t>
        </w:r>
      </w:hyperlink>
      <w:hyperlink r:id="rId32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INDHHINC - Annual Household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33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INDFMPIR - Family PIR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Vitimin_ace: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8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All data</w:t>
      </w:r>
    </w:p>
    <w:p w:rsidR="00000000" w:rsidDel="00000000" w:rsidP="00000000" w:rsidRDefault="00000000" w:rsidRPr="00000000" w14:paraId="00000024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Vitimin_d: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80" w:before="120" w:lineRule="auto"/>
        <w:ind w:left="720" w:right="580" w:hanging="360"/>
        <w:rPr>
          <w:rFonts w:ascii="Verdana" w:cs="Verdana" w:eastAsia="Verdana" w:hAnsi="Verdana"/>
          <w:sz w:val="18"/>
          <w:szCs w:val="18"/>
          <w:u w:val="none"/>
        </w:rPr>
      </w:pPr>
      <w:hyperlink r:id="rId34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LBDVIDMS - Vitamin D (nmol/L)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Smoking(combined – Note: largely missing):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35">
        <w:r w:rsidDel="00000000" w:rsidR="00000000" w:rsidRPr="00000000">
          <w:rPr>
            <w:rFonts w:ascii="Verdana" w:cs="Verdana" w:eastAsia="Verdana" w:hAnsi="Verdana"/>
            <w:b w:val="1"/>
            <w:color w:val="003399"/>
            <w:sz w:val="18"/>
            <w:szCs w:val="18"/>
            <w:rtl w:val="0"/>
          </w:rPr>
          <w:t xml:space="preserve">SMQ620 </w:t>
        </w:r>
      </w:hyperlink>
      <w:hyperlink r:id="rId36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- Ever tried cigarette smoking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37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SMQ077 - How soon after waking do you 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38">
        <w:r w:rsidDel="00000000" w:rsidR="00000000" w:rsidRPr="00000000">
          <w:rPr>
            <w:rFonts w:ascii="Verdana" w:cs="Verdana" w:eastAsia="Verdana" w:hAnsi="Verdana"/>
            <w:b w:val="1"/>
            <w:color w:val="003399"/>
            <w:sz w:val="18"/>
            <w:szCs w:val="18"/>
            <w:rtl w:val="0"/>
          </w:rPr>
          <w:t xml:space="preserve">SMQ710 </w:t>
        </w:r>
      </w:hyperlink>
      <w:hyperlink r:id="rId39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- # days smoked cigarettes last 5 days</w:t>
        </w:r>
      </w:hyperlink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 # all nan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0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SMQ720 - # cigarettes smoked per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1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SMQ020 - Smoked at least 100 cigarettes in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Immunization: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2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IMD010 - Received hepatitis A vaccine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3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IMQ020 - Received hepatitis B 3 dose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4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IMQ030</w:t>
        </w:r>
      </w:hyperlink>
      <w:hyperlink r:id="rId45">
        <w:r w:rsidDel="00000000" w:rsidR="00000000" w:rsidRPr="00000000">
          <w:rPr>
            <w:rFonts w:ascii="Verdana" w:cs="Verdana" w:eastAsia="Verdana" w:hAnsi="Verdana"/>
            <w:b w:val="1"/>
            <w:color w:val="003399"/>
            <w:sz w:val="18"/>
            <w:szCs w:val="18"/>
            <w:rtl w:val="0"/>
          </w:rPr>
          <w:t xml:space="preserve"> </w:t>
        </w:r>
      </w:hyperlink>
      <w:hyperlink r:id="rId46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- Had pneumonia vaccination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Supplement_count and use_of_supplement: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7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DSD010 - Any Dietary Supplements taken?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8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DSDCOUNT - Total # of Dietary Supplements taken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49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DSDSUPID - Supplement ID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0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DSDSUPP - Supplement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1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DSD103 - Days supplement taken, past 30 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2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DSD122Q - Quantity of supplement taken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CRP: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8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3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LBXCRP - C-reactive protein(mg/dL)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Physical activity: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4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PADLEVEL - Activity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5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PADTIMES - # of times did activity in past 30 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sz w:val="18"/>
          <w:szCs w:val="18"/>
        </w:rPr>
      </w:pPr>
      <w:hyperlink r:id="rId56">
        <w:r w:rsidDel="00000000" w:rsidR="00000000" w:rsidRPr="00000000">
          <w:rPr>
            <w:rFonts w:ascii="Verdana" w:cs="Verdana" w:eastAsia="Verdana" w:hAnsi="Verdana"/>
            <w:color w:val="003399"/>
            <w:sz w:val="18"/>
            <w:szCs w:val="18"/>
            <w:rtl w:val="0"/>
          </w:rPr>
          <w:t xml:space="preserve">PADDURAT - Average duration of activity (minutes)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Ideas learned from reference papers:</w:t>
      </w:r>
    </w:p>
    <w:p w:rsidR="00000000" w:rsidDel="00000000" w:rsidP="00000000" w:rsidRDefault="00000000" w:rsidRPr="00000000" w14:paraId="00000043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Target variable: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psoriasis / no psoriasis (binary classification)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self- reported body surface affected (BSA) (regression or multiclassificatioin)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PASI score: psoriasis area and severity index (if possible)</w:t>
      </w:r>
    </w:p>
    <w:p w:rsidR="00000000" w:rsidDel="00000000" w:rsidP="00000000" w:rsidRDefault="00000000" w:rsidRPr="00000000" w14:paraId="00000047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Feature variables: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Demographics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Age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Race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BMI</w:t>
      </w:r>
    </w:p>
    <w:p w:rsidR="00000000" w:rsidDel="00000000" w:rsidP="00000000" w:rsidRDefault="00000000" w:rsidRPr="00000000" w14:paraId="0000004D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2. Self reported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Smoking status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Alcohol consumption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Physical activity</w:t>
      </w:r>
    </w:p>
    <w:p w:rsidR="00000000" w:rsidDel="00000000" w:rsidP="00000000" w:rsidRDefault="00000000" w:rsidRPr="00000000" w14:paraId="00000051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3. Dietary</w:t>
      </w:r>
    </w:p>
    <w:p w:rsidR="00000000" w:rsidDel="00000000" w:rsidP="00000000" w:rsidRDefault="00000000" w:rsidRPr="00000000" w14:paraId="00000052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      1) Vitamin D intake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Oral vitamin D supplementation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Calcium intake</w:t>
      </w:r>
    </w:p>
    <w:p w:rsidR="00000000" w:rsidDel="00000000" w:rsidP="00000000" w:rsidRDefault="00000000" w:rsidRPr="00000000" w14:paraId="00000055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4. Comorbidities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Immune disease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Inflammation disease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MetS: Metabolic disease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Cardiovascular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Obesity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Diabetes (Type II)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Cardio-metabolic disease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Other psoriasis related comorbidities? (need domain knowledge input)</w:t>
      </w:r>
    </w:p>
    <w:p w:rsidR="00000000" w:rsidDel="00000000" w:rsidP="00000000" w:rsidRDefault="00000000" w:rsidRPr="00000000" w14:paraId="0000005E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5. Examination info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12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CRP level: C-reative protein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Blood 25[OH]D: 25 hydroxyvitamin D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1alpha OHD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180" w:before="0" w:beforeAutospacing="0" w:lineRule="auto"/>
        <w:ind w:left="720" w:right="580" w:hanging="360"/>
        <w:rPr>
          <w:rFonts w:ascii="Verdana" w:cs="Verdana" w:eastAsia="Verdana" w:hAnsi="Verdana"/>
          <w:color w:val="003399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003399"/>
          <w:sz w:val="18"/>
          <w:szCs w:val="18"/>
          <w:rtl w:val="0"/>
        </w:rPr>
        <w:t xml:space="preserve">alfa-calcidol</w:t>
      </w:r>
    </w:p>
    <w:p w:rsidR="00000000" w:rsidDel="00000000" w:rsidP="00000000" w:rsidRDefault="00000000" w:rsidRPr="00000000" w14:paraId="00000063">
      <w:pPr>
        <w:spacing w:after="180" w:before="120" w:lineRule="auto"/>
        <w:ind w:left="0" w:right="580" w:firstLine="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80" w:before="120" w:lineRule="auto"/>
        <w:ind w:right="580"/>
        <w:rPr>
          <w:rFonts w:ascii="Merriweather" w:cs="Merriweather" w:eastAsia="Merriweather" w:hAnsi="Merriweather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7"/>
          <w:szCs w:val="27"/>
          <w:highlight w:val="white"/>
          <w:rtl w:val="0"/>
        </w:rPr>
        <w:t xml:space="preserve">25-hydroxyvitamin D; </w:t>
      </w:r>
    </w:p>
    <w:p w:rsidR="00000000" w:rsidDel="00000000" w:rsidP="00000000" w:rsidRDefault="00000000" w:rsidRPr="00000000" w14:paraId="00000065">
      <w:pPr>
        <w:spacing w:after="180" w:before="120" w:lineRule="auto"/>
        <w:ind w:right="580"/>
        <w:rPr>
          <w:rFonts w:ascii="Merriweather" w:cs="Merriweather" w:eastAsia="Merriweather" w:hAnsi="Merriweather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ff0000"/>
          <w:sz w:val="27"/>
          <w:szCs w:val="27"/>
          <w:highlight w:val="white"/>
          <w:rtl w:val="0"/>
        </w:rPr>
        <w:t xml:space="preserve">BMI</w:t>
      </w: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highlight w:val="white"/>
          <w:rtl w:val="0"/>
        </w:rPr>
        <w:t xml:space="preserve"> body mass index; </w:t>
      </w:r>
    </w:p>
    <w:p w:rsidR="00000000" w:rsidDel="00000000" w:rsidP="00000000" w:rsidRDefault="00000000" w:rsidRPr="00000000" w14:paraId="00000066">
      <w:pPr>
        <w:spacing w:after="180" w:before="120" w:lineRule="auto"/>
        <w:ind w:right="580"/>
        <w:rPr>
          <w:rFonts w:ascii="Merriweather" w:cs="Merriweather" w:eastAsia="Merriweather" w:hAnsi="Merriweather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ff0000"/>
          <w:sz w:val="27"/>
          <w:szCs w:val="27"/>
          <w:highlight w:val="white"/>
          <w:rtl w:val="0"/>
        </w:rPr>
        <w:t xml:space="preserve">CRP</w:t>
      </w: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highlight w:val="white"/>
          <w:rtl w:val="0"/>
        </w:rPr>
        <w:t xml:space="preserve"> C -reactive protein; </w:t>
      </w: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highlight w:val="white"/>
          <w:rtl w:val="0"/>
        </w:rPr>
        <w:t xml:space="preserve">IL,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highlight w:val="white"/>
          <w:rtl w:val="0"/>
        </w:rPr>
        <w:t xml:space="preserve"> interleukin; </w:t>
      </w:r>
    </w:p>
    <w:p w:rsidR="00000000" w:rsidDel="00000000" w:rsidP="00000000" w:rsidRDefault="00000000" w:rsidRPr="00000000" w14:paraId="00000067">
      <w:pPr>
        <w:spacing w:after="180" w:before="120" w:lineRule="auto"/>
        <w:ind w:right="580"/>
        <w:rPr>
          <w:rFonts w:ascii="Merriweather" w:cs="Merriweather" w:eastAsia="Merriweather" w:hAnsi="Merriweather"/>
          <w:color w:val="222222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7"/>
          <w:szCs w:val="27"/>
          <w:rtl w:val="0"/>
        </w:rPr>
        <w:t xml:space="preserve">MetS</w:t>
      </w: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rtl w:val="0"/>
        </w:rPr>
        <w:t xml:space="preserve"> metabolic disease;</w:t>
      </w:r>
    </w:p>
    <w:p w:rsidR="00000000" w:rsidDel="00000000" w:rsidP="00000000" w:rsidRDefault="00000000" w:rsidRPr="00000000" w14:paraId="00000068">
      <w:pPr>
        <w:spacing w:after="180" w:before="120" w:lineRule="auto"/>
        <w:ind w:right="580"/>
        <w:rPr>
          <w:rFonts w:ascii="Merriweather" w:cs="Merriweather" w:eastAsia="Merriweather" w:hAnsi="Merriweather"/>
          <w:color w:val="222222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rtl w:val="0"/>
        </w:rPr>
        <w:t xml:space="preserve">PASI,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rtl w:val="0"/>
        </w:rPr>
        <w:t xml:space="preserve"> psoriasis area and severity index; </w:t>
      </w:r>
    </w:p>
    <w:p w:rsidR="00000000" w:rsidDel="00000000" w:rsidP="00000000" w:rsidRDefault="00000000" w:rsidRPr="00000000" w14:paraId="00000069">
      <w:pPr>
        <w:spacing w:after="180" w:before="120" w:lineRule="auto"/>
        <w:ind w:right="580"/>
        <w:rPr>
          <w:rFonts w:ascii="Merriweather" w:cs="Merriweather" w:eastAsia="Merriweather" w:hAnsi="Merriweather"/>
          <w:color w:val="222222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rtl w:val="0"/>
        </w:rPr>
        <w:t xml:space="preserve">RDAs,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rtl w:val="0"/>
        </w:rPr>
        <w:t xml:space="preserve"> recommended dietary allowances; </w:t>
      </w:r>
    </w:p>
    <w:p w:rsidR="00000000" w:rsidDel="00000000" w:rsidP="00000000" w:rsidRDefault="00000000" w:rsidRPr="00000000" w14:paraId="0000006A">
      <w:pPr>
        <w:spacing w:after="180" w:before="120" w:lineRule="auto"/>
        <w:ind w:right="580"/>
        <w:rPr>
          <w:rFonts w:ascii="Merriweather" w:cs="Merriweather" w:eastAsia="Merriweather" w:hAnsi="Merriweather"/>
          <w:color w:val="222222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rtl w:val="0"/>
        </w:rPr>
        <w:t xml:space="preserve">TNF,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rtl w:val="0"/>
        </w:rPr>
        <w:t xml:space="preserve"> tumor necrosis factor; </w:t>
      </w:r>
    </w:p>
    <w:p w:rsidR="00000000" w:rsidDel="00000000" w:rsidP="00000000" w:rsidRDefault="00000000" w:rsidRPr="00000000" w14:paraId="0000006B">
      <w:pPr>
        <w:spacing w:after="180" w:before="120" w:lineRule="auto"/>
        <w:ind w:right="580"/>
        <w:rPr>
          <w:rFonts w:ascii="Verdana" w:cs="Verdana" w:eastAsia="Verdana" w:hAnsi="Verdana"/>
          <w:color w:val="003399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22222"/>
          <w:sz w:val="27"/>
          <w:szCs w:val="27"/>
          <w:rtl w:val="0"/>
        </w:rPr>
        <w:t xml:space="preserve">VDR,</w:t>
      </w:r>
      <w:r w:rsidDel="00000000" w:rsidR="00000000" w:rsidRPr="00000000">
        <w:rPr>
          <w:rFonts w:ascii="Merriweather" w:cs="Merriweather" w:eastAsia="Merriweather" w:hAnsi="Merriweather"/>
          <w:color w:val="222222"/>
          <w:sz w:val="27"/>
          <w:szCs w:val="27"/>
          <w:rtl w:val="0"/>
        </w:rPr>
        <w:t xml:space="preserve"> vitamin D receptor.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n.cdc.gov/Nchs/Nhanes/2003-2004/SMQMEC_C.htm#SMQ720" TargetMode="External"/><Relationship Id="rId42" Type="http://schemas.openxmlformats.org/officeDocument/2006/relationships/hyperlink" Target="https://wwwn.cdc.gov/Nchs/Nhanes/2003-2004/IMQ_C.htm#IMD010" TargetMode="External"/><Relationship Id="rId41" Type="http://schemas.openxmlformats.org/officeDocument/2006/relationships/hyperlink" Target="https://wwwn.cdc.gov/Nchs/Nhanes/2003-2004/SMQ_C.htm#SMQ020" TargetMode="External"/><Relationship Id="rId44" Type="http://schemas.openxmlformats.org/officeDocument/2006/relationships/hyperlink" Target="https://wwwn.cdc.gov/Nchs/Nhanes/2003-2004/IMQ_C.htm#IMQ030" TargetMode="External"/><Relationship Id="rId43" Type="http://schemas.openxmlformats.org/officeDocument/2006/relationships/hyperlink" Target="https://wwwn.cdc.gov/Nchs/Nhanes/2003-2004/IMQ_C.htm#IMQ020" TargetMode="External"/><Relationship Id="rId46" Type="http://schemas.openxmlformats.org/officeDocument/2006/relationships/hyperlink" Target="https://wwwn.cdc.gov/Nchs/Nhanes/2003-2004/IMQ_C.htm#IMQ030" TargetMode="External"/><Relationship Id="rId45" Type="http://schemas.openxmlformats.org/officeDocument/2006/relationships/hyperlink" Target="https://wwwn.cdc.gov/Nchs/Nhanes/2003-2004/IMQ_C.htm#IMQ0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n.cdc.gov/Nchs/Nhanes/2003-2004/DEQ_C.htm#DED038Q" TargetMode="External"/><Relationship Id="rId48" Type="http://schemas.openxmlformats.org/officeDocument/2006/relationships/hyperlink" Target="https://wwwn.cdc.gov/Nchs/Nhanes/2003-2004/DSQ1_C.htm#DSDCOUNT" TargetMode="External"/><Relationship Id="rId47" Type="http://schemas.openxmlformats.org/officeDocument/2006/relationships/hyperlink" Target="https://wwwn.cdc.gov/Nchs/Nhanes/2003-2004/DSQ1_C.htm#DSD010" TargetMode="External"/><Relationship Id="rId49" Type="http://schemas.openxmlformats.org/officeDocument/2006/relationships/hyperlink" Target="https://wwwn.cdc.gov/Nchs/Nhanes/2003-2004/DSQ2_C.htm#DSDSUPI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n.cdc.gov/Nchs/Nhanes/2003-2004/DEQ_C.htm#DED011" TargetMode="External"/><Relationship Id="rId7" Type="http://schemas.openxmlformats.org/officeDocument/2006/relationships/hyperlink" Target="https://wwwn.cdc.gov/Nchs/Nhanes/2003-2004/DEQ_C.htm#DEQ034D" TargetMode="External"/><Relationship Id="rId8" Type="http://schemas.openxmlformats.org/officeDocument/2006/relationships/hyperlink" Target="https://wwwn.cdc.gov/Nchs/Nhanes/2003-2004/DEQ_C.htm#DEQ038G" TargetMode="External"/><Relationship Id="rId31" Type="http://schemas.openxmlformats.org/officeDocument/2006/relationships/hyperlink" Target="https://wwwn.cdc.gov/Nchs/Nhanes/2003-2004/DEMO_C.htm#INDFMINC" TargetMode="External"/><Relationship Id="rId30" Type="http://schemas.openxmlformats.org/officeDocument/2006/relationships/hyperlink" Target="https://wwwn.cdc.gov/Nchs/Nhanes/2003-2004/DEMO_C.htm#DMDMARTL" TargetMode="External"/><Relationship Id="rId33" Type="http://schemas.openxmlformats.org/officeDocument/2006/relationships/hyperlink" Target="https://wwwn.cdc.gov/Nchs/Nhanes/2003-2004/DEMO_C.htm#INDFMPIR" TargetMode="External"/><Relationship Id="rId32" Type="http://schemas.openxmlformats.org/officeDocument/2006/relationships/hyperlink" Target="https://wwwn.cdc.gov/Nchs/Nhanes/2003-2004/DEMO_C.htm#INDHHINC" TargetMode="External"/><Relationship Id="rId35" Type="http://schemas.openxmlformats.org/officeDocument/2006/relationships/hyperlink" Target="https://wwwn.cdc.gov/Nchs/Nhanes/2003-2004/SMQMEC_C.htm#SMQ620" TargetMode="External"/><Relationship Id="rId34" Type="http://schemas.openxmlformats.org/officeDocument/2006/relationships/hyperlink" Target="https://wwwn.cdc.gov/nchs/nhanes/2003-2004/VID_C.htm#LBDVIDMS" TargetMode="External"/><Relationship Id="rId37" Type="http://schemas.openxmlformats.org/officeDocument/2006/relationships/hyperlink" Target="https://wwwn.cdc.gov/Nchs/Nhanes/2003-2004/SMQMEC_C.htm#SMQ077" TargetMode="External"/><Relationship Id="rId36" Type="http://schemas.openxmlformats.org/officeDocument/2006/relationships/hyperlink" Target="https://wwwn.cdc.gov/Nchs/Nhanes/2003-2004/SMQMEC_C.htm#SMQ620" TargetMode="External"/><Relationship Id="rId39" Type="http://schemas.openxmlformats.org/officeDocument/2006/relationships/hyperlink" Target="https://wwwn.cdc.gov/Nchs/Nhanes/2003-2004/SMQMEC_C.htm#SMQ710" TargetMode="External"/><Relationship Id="rId38" Type="http://schemas.openxmlformats.org/officeDocument/2006/relationships/hyperlink" Target="https://wwwn.cdc.gov/Nchs/Nhanes/2003-2004/SMQMEC_C.htm#SMQ710" TargetMode="External"/><Relationship Id="rId20" Type="http://schemas.openxmlformats.org/officeDocument/2006/relationships/hyperlink" Target="https://wwwn.cdc.gov/Nchs/Nhanes/2003-2004/ALQ_C.htm#ALQ140U" TargetMode="External"/><Relationship Id="rId22" Type="http://schemas.openxmlformats.org/officeDocument/2006/relationships/hyperlink" Target="https://wwwn.cdc.gov/Nchs/Nhanes/2003-2004/BMX_C.htm#BMXBMI" TargetMode="External"/><Relationship Id="rId21" Type="http://schemas.openxmlformats.org/officeDocument/2006/relationships/hyperlink" Target="https://wwwn.cdc.gov/Nchs/Nhanes/2003-2004/ALQ_C.htm#ALQ150" TargetMode="External"/><Relationship Id="rId24" Type="http://schemas.openxmlformats.org/officeDocument/2006/relationships/hyperlink" Target="https://wwwn.cdc.gov/Nchs/Nhanes/2003-2004/BMX_C.htm#BMXHT" TargetMode="External"/><Relationship Id="rId23" Type="http://schemas.openxmlformats.org/officeDocument/2006/relationships/hyperlink" Target="https://wwwn.cdc.gov/Nchs/Nhanes/2003-2004/BMX_C.htm#BMXWAIST" TargetMode="External"/><Relationship Id="rId26" Type="http://schemas.openxmlformats.org/officeDocument/2006/relationships/hyperlink" Target="https://wwwn.cdc.gov/Nchs/Nhanes/2003-2004/DEMO_C.htm#RIAGENDR" TargetMode="External"/><Relationship Id="rId25" Type="http://schemas.openxmlformats.org/officeDocument/2006/relationships/hyperlink" Target="https://wwwn.cdc.gov/Nchs/Nhanes/2003-2004/BMX_C.htm#BMXTHICR" TargetMode="External"/><Relationship Id="rId28" Type="http://schemas.openxmlformats.org/officeDocument/2006/relationships/hyperlink" Target="https://wwwn.cdc.gov/Nchs/Nhanes/2003-2004/DEMO_C.htm#RIDRETH1" TargetMode="External"/><Relationship Id="rId27" Type="http://schemas.openxmlformats.org/officeDocument/2006/relationships/hyperlink" Target="https://wwwn.cdc.gov/Nchs/Nhanes/2003-2004/DEMO_C.htm#RIDAGEEX" TargetMode="External"/><Relationship Id="rId29" Type="http://schemas.openxmlformats.org/officeDocument/2006/relationships/hyperlink" Target="https://wwwn.cdc.gov/Nchs/Nhanes/2003-2004/DEMO_C.htm#RIDAGEMN" TargetMode="External"/><Relationship Id="rId51" Type="http://schemas.openxmlformats.org/officeDocument/2006/relationships/hyperlink" Target="https://wwwn.cdc.gov/Nchs/Nhanes/2003-2004/DSQ2_C.htm#DSD103" TargetMode="External"/><Relationship Id="rId50" Type="http://schemas.openxmlformats.org/officeDocument/2006/relationships/hyperlink" Target="https://wwwn.cdc.gov/Nchs/Nhanes/2003-2004/DSQ2_C.htm#DSDSUPP" TargetMode="External"/><Relationship Id="rId53" Type="http://schemas.openxmlformats.org/officeDocument/2006/relationships/hyperlink" Target="https://wwwn.cdc.gov/Nchs/Nhanes/2003-2004/L11_C.htm#LBXCRP" TargetMode="External"/><Relationship Id="rId52" Type="http://schemas.openxmlformats.org/officeDocument/2006/relationships/hyperlink" Target="https://wwwn.cdc.gov/Nchs/Nhanes/2003-2004/DSQ2_C.htm#DSD122Q" TargetMode="External"/><Relationship Id="rId11" Type="http://schemas.openxmlformats.org/officeDocument/2006/relationships/hyperlink" Target="https://wwwn.cdc.gov/Nchs/Nhanes/2003-2004/DEQ_C.htm#DEQ055" TargetMode="External"/><Relationship Id="rId55" Type="http://schemas.openxmlformats.org/officeDocument/2006/relationships/hyperlink" Target="https://wwwn.cdc.gov/Nchs/Nhanes/2003-2004/PAQIAF_C.htm#PADTIMES" TargetMode="External"/><Relationship Id="rId10" Type="http://schemas.openxmlformats.org/officeDocument/2006/relationships/hyperlink" Target="https://wwwn.cdc.gov/Nchs/Nhanes/2003-2004/DEQ_C.htm#DEQ053" TargetMode="External"/><Relationship Id="rId54" Type="http://schemas.openxmlformats.org/officeDocument/2006/relationships/hyperlink" Target="https://wwwn.cdc.gov/Nchs/Nhanes/2003-2004/PAQIAF_C.htm#PADLEVEL" TargetMode="External"/><Relationship Id="rId13" Type="http://schemas.openxmlformats.org/officeDocument/2006/relationships/hyperlink" Target="https://wwwn.cdc.gov/Nchs/Nhanes/2003-2004/DEX_C.htm#DED1PSDX" TargetMode="External"/><Relationship Id="rId12" Type="http://schemas.openxmlformats.org/officeDocument/2006/relationships/hyperlink" Target="https://wwwn.cdc.gov/Nchs/Nhanes/2003-2004/DEQ_C.htm#DEQ057" TargetMode="External"/><Relationship Id="rId56" Type="http://schemas.openxmlformats.org/officeDocument/2006/relationships/hyperlink" Target="https://wwwn.cdc.gov/Nchs/Nhanes/2003-2004/PAQIAF_C.htm#PADDURAT" TargetMode="External"/><Relationship Id="rId15" Type="http://schemas.openxmlformats.org/officeDocument/2006/relationships/hyperlink" Target="https://wwwn.cdc.gov/Nchs/Nhanes/2003-2004/DEX_C.htm#DED6PSDX" TargetMode="External"/><Relationship Id="rId14" Type="http://schemas.openxmlformats.org/officeDocument/2006/relationships/hyperlink" Target="https://wwwn.cdc.gov/Nchs/Nhanes/2003-2004/DEX_C.htm#DED2PSDX" TargetMode="External"/><Relationship Id="rId17" Type="http://schemas.openxmlformats.org/officeDocument/2006/relationships/hyperlink" Target="https://wwwn.cdc.gov/Nchs/Nhanes/2003-2004/ALQ_C.htm#ALQ120Q" TargetMode="External"/><Relationship Id="rId16" Type="http://schemas.openxmlformats.org/officeDocument/2006/relationships/hyperlink" Target="https://wwwn.cdc.gov/Nchs/Nhanes/2003-2004/ALQ_C.htm#ALQ101" TargetMode="External"/><Relationship Id="rId19" Type="http://schemas.openxmlformats.org/officeDocument/2006/relationships/hyperlink" Target="https://wwwn.cdc.gov/Nchs/Nhanes/2003-2004/ALQ_C.htm#ALQ140Q" TargetMode="External"/><Relationship Id="rId18" Type="http://schemas.openxmlformats.org/officeDocument/2006/relationships/hyperlink" Target="https://wwwn.cdc.gov/Nchs/Nhanes/2003-2004/ALQ_C.htm#ALQ1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